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E81F" w14:textId="77777777" w:rsidR="00DE3B62" w:rsidRDefault="00DE3B62">
      <w:pPr>
        <w:pStyle w:val="Titel"/>
        <w:spacing w:before="0"/>
      </w:pPr>
    </w:p>
    <w:p w14:paraId="70A0CE24" w14:textId="77777777" w:rsidR="00DE3B62" w:rsidRDefault="00DE3B62"/>
    <w:p w14:paraId="641135F5" w14:textId="77777777" w:rsidR="00DE3B62" w:rsidRDefault="00DE3B62">
      <w:pPr>
        <w:pStyle w:val="Titel"/>
        <w:spacing w:before="0"/>
      </w:pPr>
    </w:p>
    <w:p w14:paraId="034FF404" w14:textId="77777777" w:rsidR="00DE3B62" w:rsidRDefault="00DE3B62">
      <w:pPr>
        <w:pStyle w:val="Titel"/>
        <w:spacing w:before="0"/>
      </w:pPr>
    </w:p>
    <w:p w14:paraId="2D50E22B" w14:textId="77777777" w:rsidR="00DE3B62" w:rsidRDefault="00000000">
      <w:pPr>
        <w:pStyle w:val="Titel"/>
        <w:spacing w:before="0"/>
        <w:ind w:firstLine="0"/>
      </w:pPr>
      <w:r>
        <w:rPr>
          <w:sz w:val="28"/>
          <w:szCs w:val="28"/>
        </w:rPr>
        <w:t>Lastenboeken (</w:t>
      </w:r>
      <w:proofErr w:type="gramStart"/>
      <w:r>
        <w:rPr>
          <w:sz w:val="28"/>
          <w:szCs w:val="28"/>
        </w:rPr>
        <w:t>neutraal /</w:t>
      </w:r>
      <w:proofErr w:type="gramEnd"/>
      <w:r>
        <w:rPr>
          <w:sz w:val="28"/>
          <w:szCs w:val="28"/>
        </w:rPr>
        <w:t xml:space="preserve"> niet neutraal)</w:t>
      </w:r>
    </w:p>
    <w:p w14:paraId="1301659E" w14:textId="77777777" w:rsidR="00DE3B62" w:rsidRDefault="00DE3B62"/>
    <w:p w14:paraId="37A40849" w14:textId="77777777" w:rsidR="00DE3B62" w:rsidRDefault="00DE3B62"/>
    <w:p w14:paraId="2ADEA09A" w14:textId="77777777" w:rsidR="00DE3B62" w:rsidRDefault="00DE3B62"/>
    <w:p w14:paraId="39C403BF" w14:textId="77777777" w:rsidR="00DE3B62" w:rsidRDefault="00DE3B62"/>
    <w:p w14:paraId="2FD07B06" w14:textId="77777777" w:rsidR="00DE3B62" w:rsidRDefault="00DE3B62"/>
    <w:p w14:paraId="6C0C5757" w14:textId="77777777" w:rsidR="00DE3B62" w:rsidRDefault="00DE3B62"/>
    <w:p w14:paraId="307F8D5B" w14:textId="77777777" w:rsidR="00DE3B62" w:rsidRDefault="00DE3B62"/>
    <w:p w14:paraId="285EB380" w14:textId="77777777" w:rsidR="00DE3B62" w:rsidRDefault="00000000">
      <w:pPr>
        <w:pStyle w:val="Kop2"/>
      </w:pPr>
      <w:r>
        <w:rPr>
          <w:color w:val="5D9AA1"/>
          <w:sz w:val="36"/>
          <w:szCs w:val="36"/>
        </w:rPr>
        <w:t xml:space="preserve">Dragende buitenwand in houtskeletbouw REI 60 </w:t>
      </w:r>
      <w:r>
        <w:rPr>
          <w:caps w:val="0"/>
          <w:color w:val="5D9AA1"/>
          <w:sz w:val="36"/>
          <w:szCs w:val="36"/>
        </w:rPr>
        <w:t>(</w:t>
      </w:r>
      <w:proofErr w:type="spellStart"/>
      <w:r>
        <w:rPr>
          <w:caps w:val="0"/>
          <w:color w:val="5D9AA1"/>
          <w:sz w:val="36"/>
          <w:szCs w:val="36"/>
        </w:rPr>
        <w:t>o↔i</w:t>
      </w:r>
      <w:proofErr w:type="spellEnd"/>
      <w:r>
        <w:rPr>
          <w:caps w:val="0"/>
          <w:color w:val="5D9AA1"/>
          <w:sz w:val="36"/>
          <w:szCs w:val="36"/>
        </w:rPr>
        <w:t>)</w:t>
      </w:r>
    </w:p>
    <w:p w14:paraId="54190E5D" w14:textId="77777777" w:rsidR="00DE3B62" w:rsidRPr="00663D71" w:rsidRDefault="00000000">
      <w:pPr>
        <w:pStyle w:val="Ondertitel"/>
        <w:ind w:firstLine="0"/>
        <w:rPr>
          <w:lang w:val="fr-FR"/>
        </w:rPr>
      </w:pPr>
      <w:proofErr w:type="gramStart"/>
      <w:r w:rsidRPr="00663D71">
        <w:rPr>
          <w:sz w:val="36"/>
          <w:szCs w:val="36"/>
          <w:lang w:val="fr-FR"/>
        </w:rPr>
        <w:t>iQ</w:t>
      </w:r>
      <w:proofErr w:type="gramEnd"/>
      <w:r w:rsidRPr="00663D71">
        <w:rPr>
          <w:sz w:val="36"/>
          <w:szCs w:val="36"/>
          <w:lang w:val="fr-FR"/>
        </w:rPr>
        <w:t xml:space="preserve">3 cellulose </w:t>
      </w:r>
      <w:proofErr w:type="spellStart"/>
      <w:r w:rsidRPr="00663D71">
        <w:rPr>
          <w:sz w:val="36"/>
          <w:szCs w:val="36"/>
          <w:lang w:val="fr-FR"/>
        </w:rPr>
        <w:t>isolatie</w:t>
      </w:r>
      <w:proofErr w:type="spellEnd"/>
      <w:r w:rsidRPr="00663D71">
        <w:rPr>
          <w:sz w:val="36"/>
          <w:szCs w:val="36"/>
          <w:lang w:val="fr-FR"/>
        </w:rPr>
        <w:t xml:space="preserve"> en Block'Air Particle</w:t>
      </w:r>
    </w:p>
    <w:p w14:paraId="6048EFF5" w14:textId="77777777" w:rsidR="00DE3B62" w:rsidRDefault="00000000">
      <w:pPr>
        <w:pStyle w:val="Ondertitel"/>
        <w:ind w:firstLine="0"/>
      </w:pPr>
      <w:proofErr w:type="gramStart"/>
      <w:r>
        <w:rPr>
          <w:sz w:val="28"/>
          <w:szCs w:val="28"/>
        </w:rPr>
        <w:t>met</w:t>
      </w:r>
      <w:proofErr w:type="gramEnd"/>
      <w:r>
        <w:rPr>
          <w:sz w:val="28"/>
          <w:szCs w:val="28"/>
        </w:rPr>
        <w:t xml:space="preserve"> Siniat Weather Defence en Siniat Prégyflam</w:t>
      </w:r>
    </w:p>
    <w:p w14:paraId="692A729A" w14:textId="77777777" w:rsidR="00DE3B62" w:rsidRDefault="00DE3B62"/>
    <w:p w14:paraId="1C7B6DAA" w14:textId="77777777" w:rsidR="00DE3B62" w:rsidRDefault="00DE3B62"/>
    <w:p w14:paraId="462AE5EE" w14:textId="77777777" w:rsidR="00DE3B62" w:rsidRDefault="00DE3B62"/>
    <w:p w14:paraId="76C3A6C3" w14:textId="77777777" w:rsidR="00DE3B62" w:rsidRDefault="00DE3B62"/>
    <w:p w14:paraId="4AE175BC" w14:textId="77777777" w:rsidR="00DE3B62" w:rsidRDefault="00DE3B62"/>
    <w:p w14:paraId="466E808B" w14:textId="77777777" w:rsidR="00DE3B62" w:rsidRDefault="00000000">
      <w:pPr>
        <w:spacing w:before="0" w:after="0"/>
      </w:pPr>
      <w:r>
        <w:br w:type="page"/>
      </w:r>
    </w:p>
    <w:p w14:paraId="184626C5" w14:textId="77777777" w:rsidR="00DE3B62" w:rsidRDefault="00000000">
      <w:pPr>
        <w:pStyle w:val="Kop1"/>
        <w:numPr>
          <w:ilvl w:val="0"/>
          <w:numId w:val="0"/>
        </w:numPr>
      </w:pPr>
      <w:bookmarkStart w:id="0" w:name="_Belangrijkste_Toepassingen"/>
      <w:bookmarkEnd w:id="0"/>
      <w:r>
        <w:lastRenderedPageBreak/>
        <w:t xml:space="preserve">Lastenboeken REI 60-buitenwand met </w:t>
      </w:r>
      <w:r>
        <w:rPr>
          <w:caps w:val="0"/>
        </w:rPr>
        <w:t>iQ3</w:t>
      </w:r>
      <w:r>
        <w:t xml:space="preserve"> cellulose isolatie</w:t>
      </w:r>
    </w:p>
    <w:p w14:paraId="564A17FA" w14:textId="77777777" w:rsidR="00DE3B62" w:rsidRDefault="00000000">
      <w:pPr>
        <w:pStyle w:val="Kop3"/>
        <w:keepNext/>
      </w:pPr>
      <w:r>
        <w:t>Belangrijkste toepassingen</w:t>
      </w:r>
    </w:p>
    <w:p w14:paraId="7386A570" w14:textId="77777777" w:rsidR="00DE3B62" w:rsidRDefault="00000000">
      <w:pPr>
        <w:pStyle w:val="Lijstalinea"/>
        <w:numPr>
          <w:ilvl w:val="0"/>
          <w:numId w:val="9"/>
        </w:numPr>
      </w:pPr>
      <w:r>
        <w:t xml:space="preserve">Samengestelde </w:t>
      </w:r>
      <w:r>
        <w:rPr>
          <w:b/>
          <w:bCs/>
        </w:rPr>
        <w:t>dragende buitenwand</w:t>
      </w:r>
      <w:r>
        <w:t xml:space="preserve"> in houtskeletbouw met brandweerstand REI 60 (</w:t>
      </w:r>
      <w:proofErr w:type="spellStart"/>
      <w:r>
        <w:t>o↔i</w:t>
      </w:r>
      <w:proofErr w:type="spellEnd"/>
      <w:r>
        <w:t>) (</w:t>
      </w:r>
      <w:r>
        <w:rPr>
          <w:color w:val="A3BF31"/>
        </w:rPr>
        <w:t>27.31.300</w:t>
      </w:r>
      <w:r>
        <w:t>)</w:t>
      </w:r>
    </w:p>
    <w:p w14:paraId="0F85AECE" w14:textId="77777777" w:rsidR="00DE3B62" w:rsidRDefault="00000000">
      <w:pPr>
        <w:pStyle w:val="Lijstalinea"/>
        <w:numPr>
          <w:ilvl w:val="0"/>
          <w:numId w:val="9"/>
        </w:numPr>
      </w:pPr>
      <w:r>
        <w:t>Onderdelen van de wandopbouw, van buiten naar binnen:</w:t>
      </w:r>
    </w:p>
    <w:p w14:paraId="168FC4B8" w14:textId="77777777" w:rsidR="00DE3B62" w:rsidRDefault="00000000">
      <w:pPr>
        <w:pStyle w:val="Lijstalinea"/>
        <w:numPr>
          <w:ilvl w:val="1"/>
          <w:numId w:val="9"/>
        </w:numPr>
      </w:pPr>
      <w:proofErr w:type="gramStart"/>
      <w:r>
        <w:t>buitenbeplating</w:t>
      </w:r>
      <w:proofErr w:type="gramEnd"/>
      <w:r>
        <w:t>: weersbestendige, met glasvezelmat versterkte gipsplaat (</w:t>
      </w:r>
      <w:r>
        <w:rPr>
          <w:color w:val="A3BF31"/>
        </w:rPr>
        <w:t>27.12.220</w:t>
      </w:r>
      <w:r>
        <w:t>)</w:t>
      </w:r>
    </w:p>
    <w:p w14:paraId="247A7CF2" w14:textId="77777777" w:rsidR="00DE3B62" w:rsidRDefault="00000000">
      <w:pPr>
        <w:pStyle w:val="Lijstalinea"/>
        <w:numPr>
          <w:ilvl w:val="1"/>
          <w:numId w:val="9"/>
        </w:numPr>
      </w:pPr>
      <w:proofErr w:type="gramStart"/>
      <w:r>
        <w:t>stijlen</w:t>
      </w:r>
      <w:proofErr w:type="gramEnd"/>
      <w:r>
        <w:t xml:space="preserve"> in massief hout (</w:t>
      </w:r>
      <w:r>
        <w:rPr>
          <w:color w:val="A3BF31"/>
        </w:rPr>
        <w:t>27.11.110</w:t>
      </w:r>
      <w:r>
        <w:t xml:space="preserve">) en onder- en </w:t>
      </w:r>
      <w:proofErr w:type="spellStart"/>
      <w:r>
        <w:t>bovenregels</w:t>
      </w:r>
      <w:proofErr w:type="spellEnd"/>
      <w:r>
        <w:t xml:space="preserve"> (</w:t>
      </w:r>
      <w:r>
        <w:rPr>
          <w:color w:val="A3BF31"/>
        </w:rPr>
        <w:t>27.11.210</w:t>
      </w:r>
      <w:r>
        <w:t>)</w:t>
      </w:r>
    </w:p>
    <w:p w14:paraId="0A1808F0" w14:textId="77777777" w:rsidR="00DE3B62" w:rsidRDefault="00000000">
      <w:pPr>
        <w:pStyle w:val="Lijstalinea"/>
        <w:numPr>
          <w:ilvl w:val="1"/>
          <w:numId w:val="9"/>
        </w:numPr>
      </w:pPr>
      <w:proofErr w:type="gramStart"/>
      <w:r>
        <w:t>ingeblazen</w:t>
      </w:r>
      <w:proofErr w:type="gramEnd"/>
      <w:r>
        <w:t xml:space="preserve"> cellulose isolatie (</w:t>
      </w:r>
      <w:r>
        <w:rPr>
          <w:color w:val="A3BF31"/>
        </w:rPr>
        <w:t>27.13.210</w:t>
      </w:r>
      <w:r>
        <w:t>)</w:t>
      </w:r>
    </w:p>
    <w:p w14:paraId="571B9B6E" w14:textId="77777777" w:rsidR="00DE3B62" w:rsidRDefault="00000000">
      <w:pPr>
        <w:pStyle w:val="Lijstalinea"/>
        <w:numPr>
          <w:ilvl w:val="1"/>
          <w:numId w:val="9"/>
        </w:numPr>
      </w:pPr>
      <w:proofErr w:type="gramStart"/>
      <w:r>
        <w:t>luchtdichte</w:t>
      </w:r>
      <w:proofErr w:type="gramEnd"/>
      <w:r>
        <w:t xml:space="preserve"> en </w:t>
      </w:r>
      <w:proofErr w:type="spellStart"/>
      <w:r>
        <w:t>dampremmende</w:t>
      </w:r>
      <w:proofErr w:type="spellEnd"/>
      <w:r>
        <w:t xml:space="preserve"> structurele spaanplaat (</w:t>
      </w:r>
      <w:r>
        <w:rPr>
          <w:color w:val="A3BF31"/>
        </w:rPr>
        <w:t>27.12.120</w:t>
      </w:r>
      <w:r>
        <w:t>)</w:t>
      </w:r>
    </w:p>
    <w:p w14:paraId="5926A64C" w14:textId="77777777" w:rsidR="00DE3B62" w:rsidRDefault="00000000">
      <w:pPr>
        <w:pStyle w:val="Lijstalinea"/>
        <w:numPr>
          <w:ilvl w:val="1"/>
          <w:numId w:val="9"/>
        </w:numPr>
      </w:pPr>
      <w:proofErr w:type="gramStart"/>
      <w:r>
        <w:t>luchtdichte</w:t>
      </w:r>
      <w:proofErr w:type="gramEnd"/>
      <w:r>
        <w:t xml:space="preserve"> kleefband voor de plaatnaden (</w:t>
      </w:r>
      <w:r>
        <w:rPr>
          <w:color w:val="980069"/>
        </w:rPr>
        <w:t>27.14.240</w:t>
      </w:r>
      <w:r>
        <w:t>)</w:t>
      </w:r>
    </w:p>
    <w:p w14:paraId="3AC69B8F" w14:textId="77777777" w:rsidR="00DE3B62" w:rsidRDefault="00000000">
      <w:pPr>
        <w:pStyle w:val="Lijstalinea"/>
        <w:numPr>
          <w:ilvl w:val="1"/>
          <w:numId w:val="9"/>
        </w:numPr>
      </w:pPr>
      <w:proofErr w:type="gramStart"/>
      <w:r>
        <w:t>brandwerende</w:t>
      </w:r>
      <w:proofErr w:type="gramEnd"/>
      <w:r>
        <w:t xml:space="preserve"> gipskartonplaat type DF (</w:t>
      </w:r>
      <w:r>
        <w:rPr>
          <w:color w:val="A3BF31"/>
        </w:rPr>
        <w:t>27.12.210</w:t>
      </w:r>
      <w:r>
        <w:t>)</w:t>
      </w:r>
    </w:p>
    <w:p w14:paraId="704A90A4" w14:textId="77777777" w:rsidR="00DE3B62" w:rsidRDefault="00000000">
      <w:pPr>
        <w:pStyle w:val="Lijstalinea"/>
        <w:numPr>
          <w:ilvl w:val="1"/>
          <w:numId w:val="9"/>
        </w:numPr>
      </w:pPr>
      <w:proofErr w:type="gramStart"/>
      <w:r>
        <w:t>optioneel</w:t>
      </w:r>
      <w:proofErr w:type="gramEnd"/>
      <w:r>
        <w:t>: regelstructuur voor een leidingspouw (</w:t>
      </w:r>
      <w:r>
        <w:rPr>
          <w:color w:val="A3BF31"/>
        </w:rPr>
        <w:t>27.15.100</w:t>
      </w:r>
      <w:r>
        <w:t>)</w:t>
      </w:r>
    </w:p>
    <w:p w14:paraId="779BDFA8" w14:textId="77777777" w:rsidR="00DE3B62" w:rsidRDefault="00000000">
      <w:pPr>
        <w:ind w:left="357" w:firstLine="0"/>
      </w:pPr>
      <w:r>
        <w:t xml:space="preserve">De nummering is gebaseerd op het Bouwtechnisch Bestek Wonen (BBW) 2025, deel 2 Bovenbouw, hoofdstuk 27 Hout- &amp; staalskeletbouw, van Wonen in Vlaanderen. </w:t>
      </w:r>
      <w:r>
        <w:rPr>
          <w:color w:val="A3BF31"/>
        </w:rPr>
        <w:t>Groene nummers komen expliciet voor in dat bestek</w:t>
      </w:r>
      <w:r>
        <w:t xml:space="preserve">; </w:t>
      </w:r>
      <w:r>
        <w:rPr>
          <w:color w:val="980069"/>
        </w:rPr>
        <w:t>paarse nummers zijn gecreëerd door ISOPROC</w:t>
      </w:r>
      <w:r>
        <w:t>.</w:t>
      </w:r>
    </w:p>
    <w:p w14:paraId="31E02871" w14:textId="77777777" w:rsidR="00DE3B62" w:rsidRDefault="00000000">
      <w:pPr>
        <w:pStyle w:val="Kop3"/>
        <w:keepNext/>
      </w:pPr>
      <w:r>
        <w:t>Over deze wandopbouw</w:t>
      </w:r>
    </w:p>
    <w:p w14:paraId="7F7C4CFD" w14:textId="77777777" w:rsidR="00DE3B62" w:rsidRDefault="00000000">
      <w:pPr>
        <w:pStyle w:val="Lijstalinea"/>
        <w:numPr>
          <w:ilvl w:val="0"/>
          <w:numId w:val="9"/>
        </w:numPr>
      </w:pPr>
      <w:r>
        <w:t xml:space="preserve">De wandopbouw is geclassificeerd </w:t>
      </w:r>
      <w:r>
        <w:rPr>
          <w:b/>
          <w:bCs/>
        </w:rPr>
        <w:t>REI 60 (</w:t>
      </w:r>
      <w:proofErr w:type="spellStart"/>
      <w:r>
        <w:rPr>
          <w:b/>
          <w:bCs/>
        </w:rPr>
        <w:t>o↔i</w:t>
      </w:r>
      <w:proofErr w:type="spellEnd"/>
      <w:r>
        <w:rPr>
          <w:b/>
          <w:bCs/>
        </w:rPr>
        <w:t>)</w:t>
      </w:r>
      <w:r>
        <w:t xml:space="preserve"> volgens NBN EN 13501-2:2023, in classificatierapport 24817B van </w:t>
      </w:r>
      <w:proofErr w:type="spellStart"/>
      <w:r>
        <w:t>Warringtonfire</w:t>
      </w:r>
      <w:proofErr w:type="spellEnd"/>
      <w:r>
        <w:t xml:space="preserve"> Gent (WFRGENT nv), ondertekend op 24/09/2026.</w:t>
      </w:r>
    </w:p>
    <w:p w14:paraId="5EA29339" w14:textId="77777777" w:rsidR="00DE3B62" w:rsidRDefault="00000000">
      <w:pPr>
        <w:pStyle w:val="Lijstalinea"/>
        <w:numPr>
          <w:ilvl w:val="0"/>
          <w:numId w:val="9"/>
        </w:numPr>
      </w:pPr>
      <w:r>
        <w:t>De classificatie steunt op twee brandproeven volgens NBN EN 1365-1:2012/AC:2013, met tegengestelde brandrichting: testrapport 24817A (brand langs buiten) en 24889A-rev1 (brand langs binnen). Ze geldt dus voor beide zijden van de dragende wand.</w:t>
      </w:r>
    </w:p>
    <w:p w14:paraId="1DF6E1BA" w14:textId="77777777" w:rsidR="00DE3B62" w:rsidRDefault="00000000">
      <w:pPr>
        <w:pStyle w:val="Lijstalinea"/>
        <w:numPr>
          <w:ilvl w:val="0"/>
          <w:numId w:val="9"/>
        </w:numPr>
      </w:pPr>
      <w:r>
        <w:t>Naast REI 60 (</w:t>
      </w:r>
      <w:proofErr w:type="spellStart"/>
      <w:r>
        <w:t>o↔i</w:t>
      </w:r>
      <w:proofErr w:type="spellEnd"/>
      <w:r>
        <w:t>) zijn ook REW 60 (</w:t>
      </w:r>
      <w:proofErr w:type="spellStart"/>
      <w:r>
        <w:t>o↔i</w:t>
      </w:r>
      <w:proofErr w:type="spellEnd"/>
      <w:r>
        <w:t>) en RE 60 (</w:t>
      </w:r>
      <w:proofErr w:type="spellStart"/>
      <w:r>
        <w:t>o↔i</w:t>
      </w:r>
      <w:proofErr w:type="spellEnd"/>
      <w:r>
        <w:t>) toegekend, evenals de lagere klassen REI 45, 30, 20 en 15.</w:t>
      </w:r>
    </w:p>
    <w:p w14:paraId="233E6541" w14:textId="77777777" w:rsidR="00DE3B62" w:rsidRDefault="00000000">
      <w:pPr>
        <w:pStyle w:val="Lijstalinea"/>
        <w:numPr>
          <w:ilvl w:val="0"/>
          <w:numId w:val="9"/>
        </w:numPr>
      </w:pPr>
      <w:r>
        <w:t>Het classificatierapport en de testrapporten zijn op aanvraag beschikbaar via technical@isoproc.be.</w:t>
      </w:r>
    </w:p>
    <w:p w14:paraId="2BBF296F" w14:textId="77777777" w:rsidR="00DE3B62" w:rsidRDefault="00000000">
      <w:pPr>
        <w:pStyle w:val="Kop3"/>
        <w:keepNext/>
      </w:pPr>
      <w:bookmarkStart w:id="1" w:name="_Keuzemenu"/>
      <w:bookmarkEnd w:id="1"/>
      <w:r>
        <w:t>Keuzemenu met linken naar de gewenste variante</w:t>
      </w:r>
    </w:p>
    <w:p w14:paraId="5FA5515A" w14:textId="77777777" w:rsidR="00DE3B62" w:rsidRDefault="00000000">
      <w:pPr>
        <w:pStyle w:val="Lijstalinea"/>
        <w:numPr>
          <w:ilvl w:val="0"/>
          <w:numId w:val="11"/>
        </w:numPr>
      </w:pPr>
      <w:r>
        <w:t>Dragende buitenwand REI 60 (</w:t>
      </w:r>
      <w:proofErr w:type="spellStart"/>
      <w:r>
        <w:t>o↔i</w:t>
      </w:r>
      <w:proofErr w:type="spellEnd"/>
      <w:r>
        <w:t>) met iQ3 cellulose isolatie, Block'Air Particle en Siniat-gipsplaten.</w:t>
      </w:r>
    </w:p>
    <w:p w14:paraId="642ED537" w14:textId="77777777" w:rsidR="00DE3B62" w:rsidRDefault="00DE3B62">
      <w:pPr>
        <w:pStyle w:val="Lijstalinea"/>
        <w:numPr>
          <w:ilvl w:val="1"/>
          <w:numId w:val="11"/>
        </w:numPr>
      </w:pPr>
      <w:hyperlink w:anchor="_REI60_Niet_neutraal" w:history="1">
        <w:proofErr w:type="gramStart"/>
        <w:r>
          <w:rPr>
            <w:rStyle w:val="Hyperlink"/>
          </w:rPr>
          <w:t>niet</w:t>
        </w:r>
        <w:proofErr w:type="gramEnd"/>
        <w:r>
          <w:rPr>
            <w:rStyle w:val="Hyperlink"/>
          </w:rPr>
          <w:t xml:space="preserve"> neutraal</w:t>
        </w:r>
      </w:hyperlink>
    </w:p>
    <w:p w14:paraId="73B691EB" w14:textId="77777777" w:rsidR="00DE3B62" w:rsidRDefault="00DE3B62">
      <w:pPr>
        <w:pStyle w:val="Lijstalinea"/>
        <w:numPr>
          <w:ilvl w:val="1"/>
          <w:numId w:val="11"/>
        </w:numPr>
      </w:pPr>
      <w:hyperlink w:anchor="_REI60_Neutraal" w:history="1">
        <w:proofErr w:type="gramStart"/>
        <w:r>
          <w:rPr>
            <w:rStyle w:val="Hyperlink"/>
          </w:rPr>
          <w:t>neutraal</w:t>
        </w:r>
        <w:proofErr w:type="gramEnd"/>
      </w:hyperlink>
    </w:p>
    <w:p w14:paraId="3E08D6A3" w14:textId="77777777" w:rsidR="00DE3B62" w:rsidRDefault="00000000">
      <w:pPr>
        <w:numPr>
          <w:ilvl w:val="0"/>
          <w:numId w:val="5"/>
        </w:numPr>
        <w:spacing w:before="120" w:after="0"/>
        <w:ind w:left="357" w:hanging="357"/>
        <w:outlineLvl w:val="2"/>
      </w:pPr>
      <w:r>
        <w:rPr>
          <w:caps/>
          <w:color w:val="5D9AA1"/>
          <w:sz w:val="24"/>
        </w:rPr>
        <w:t>uitleg kleurgebruik</w:t>
      </w:r>
    </w:p>
    <w:p w14:paraId="741F0533" w14:textId="77777777" w:rsidR="00DE3B62" w:rsidRDefault="00000000">
      <w:pPr>
        <w:pStyle w:val="Lijstalinea"/>
        <w:numPr>
          <w:ilvl w:val="0"/>
          <w:numId w:val="21"/>
        </w:numPr>
      </w:pPr>
      <w:r>
        <w:rPr>
          <w:color w:val="0070C0"/>
        </w:rPr>
        <w:t>Blauwe tekst vraagt tussenkomst van de ontwerper. Naargelang de situatie dient er</w:t>
      </w:r>
    </w:p>
    <w:p w14:paraId="65177B7F" w14:textId="77777777" w:rsidR="00DE3B62" w:rsidRDefault="00000000">
      <w:pPr>
        <w:pStyle w:val="Lijstalinea"/>
        <w:numPr>
          <w:ilvl w:val="1"/>
          <w:numId w:val="21"/>
        </w:numPr>
      </w:pPr>
      <w:r>
        <w:rPr>
          <w:color w:val="0070C0"/>
        </w:rPr>
        <w:t>(</w:t>
      </w:r>
      <w:proofErr w:type="gramStart"/>
      <w:r>
        <w:rPr>
          <w:color w:val="0070C0"/>
        </w:rPr>
        <w:t>mogelijk</w:t>
      </w:r>
      <w:proofErr w:type="gramEnd"/>
      <w:r>
        <w:rPr>
          <w:color w:val="0070C0"/>
        </w:rPr>
        <w:t>) iets geschrapt of aangevuld te worden;</w:t>
      </w:r>
    </w:p>
    <w:p w14:paraId="50E9AEA6" w14:textId="77777777" w:rsidR="00DE3B62" w:rsidRDefault="00000000">
      <w:pPr>
        <w:pStyle w:val="Lijstalinea"/>
        <w:numPr>
          <w:ilvl w:val="1"/>
          <w:numId w:val="21"/>
        </w:numPr>
      </w:pPr>
      <w:proofErr w:type="gramStart"/>
      <w:r>
        <w:rPr>
          <w:color w:val="0070C0"/>
        </w:rPr>
        <w:t>een</w:t>
      </w:r>
      <w:proofErr w:type="gramEnd"/>
      <w:r>
        <w:rPr>
          <w:color w:val="0070C0"/>
        </w:rPr>
        <w:t xml:space="preserve"> keuze gemaakt te worden;</w:t>
      </w:r>
    </w:p>
    <w:p w14:paraId="2FDDE548" w14:textId="77777777" w:rsidR="00DE3B62" w:rsidRDefault="00000000">
      <w:pPr>
        <w:pStyle w:val="Lijstalinea"/>
        <w:numPr>
          <w:ilvl w:val="1"/>
          <w:numId w:val="21"/>
        </w:numPr>
      </w:pPr>
      <w:proofErr w:type="gramStart"/>
      <w:r>
        <w:rPr>
          <w:color w:val="0070C0"/>
        </w:rPr>
        <w:t>iets</w:t>
      </w:r>
      <w:proofErr w:type="gramEnd"/>
      <w:r>
        <w:rPr>
          <w:color w:val="0070C0"/>
        </w:rPr>
        <w:t xml:space="preserve"> ingevuld te worden.</w:t>
      </w:r>
    </w:p>
    <w:p w14:paraId="6EB1BFDD" w14:textId="77777777" w:rsidR="00DE3B62" w:rsidRDefault="00000000">
      <w:pPr>
        <w:pStyle w:val="Lijstalinea"/>
        <w:numPr>
          <w:ilvl w:val="0"/>
          <w:numId w:val="21"/>
        </w:numPr>
      </w:pPr>
      <w:r>
        <w:rPr>
          <w:color w:val="F05133"/>
        </w:rPr>
        <w:t>Rode tekst, meestal onder de vorm van voetnoten, is louter informatief en is in de eerste plaats bedoeld voor de ontwerper.</w:t>
      </w:r>
    </w:p>
    <w:p w14:paraId="341A70C8" w14:textId="77777777" w:rsidR="00DE3B62" w:rsidRDefault="00000000">
      <w:pPr>
        <w:pStyle w:val="Kop3"/>
      </w:pPr>
      <w:r>
        <w:t>Advies of bemerkingen?</w:t>
      </w:r>
    </w:p>
    <w:p w14:paraId="756566EB" w14:textId="77777777" w:rsidR="00DE3B62" w:rsidRDefault="00000000">
      <w:pPr>
        <w:pStyle w:val="Hoofdtekst-2019"/>
        <w:numPr>
          <w:ilvl w:val="0"/>
          <w:numId w:val="21"/>
        </w:numPr>
      </w:pPr>
      <w:r>
        <w:t>Aarzel niet onze technische helpdesk te contacteren voor bijkomende informatie: technical@isoproc.be; +32 15 62 19 35. Desgewenst komen wij bij u op kantoor of op de werf.</w:t>
      </w:r>
    </w:p>
    <w:p w14:paraId="46688DF9" w14:textId="4FF88714" w:rsidR="00DE3B62" w:rsidRDefault="00000000" w:rsidP="005B2BFF">
      <w:pPr>
        <w:spacing w:before="0" w:after="0"/>
      </w:pPr>
      <w:r>
        <w:t>De lastenboekbeschrijvingen zijn met de meeste zorg opgesteld. Om discussies of meerkosten achteraf te vermijden zijn ze over het algemeen behoorlijk uitgebreid en gedetailleerd. Wij danken u voor eventuele bemerkingen en suggesties die kunnen bijdragen tot verdere verbetering en voor het voorschrijven van onze oplossingen.</w:t>
      </w:r>
    </w:p>
    <w:p w14:paraId="341B7534" w14:textId="77777777" w:rsidR="00DE3B62" w:rsidRDefault="00000000">
      <w:pPr>
        <w:pStyle w:val="Kop2"/>
        <w:numPr>
          <w:ilvl w:val="0"/>
          <w:numId w:val="0"/>
        </w:numPr>
      </w:pPr>
      <w:bookmarkStart w:id="2" w:name="_REI60_Niet_neutraal"/>
      <w:bookmarkEnd w:id="2"/>
      <w:r>
        <w:lastRenderedPageBreak/>
        <w:t xml:space="preserve">REI 60-buitenwand - </w:t>
      </w:r>
      <w:r>
        <w:rPr>
          <w:u w:val="single"/>
        </w:rPr>
        <w:t>Niet neutraal</w:t>
      </w:r>
      <w:r>
        <w:t xml:space="preserve"> lastenboek</w:t>
      </w:r>
    </w:p>
    <w:p w14:paraId="1C6C2D60" w14:textId="77777777" w:rsidR="00DE3B62" w:rsidRDefault="00DE3B62">
      <w:pPr>
        <w:jc w:val="right"/>
      </w:pPr>
      <w:hyperlink w:anchor="_Belangrijkste_Toepassingen" w:history="1">
        <w:r>
          <w:rPr>
            <w:rStyle w:val="Hyperlink"/>
          </w:rPr>
          <w:t>Terug naar keuzemenu en uitleg NL</w:t>
        </w:r>
      </w:hyperlink>
    </w:p>
    <w:p w14:paraId="7D157B69" w14:textId="0C62EE99" w:rsidR="00DE3B62" w:rsidRDefault="00000000">
      <w:pPr>
        <w:pStyle w:val="Kop3"/>
        <w:keepNext/>
      </w:pPr>
      <w:r>
        <w:rPr>
          <w:color w:val="A3BF31"/>
        </w:rPr>
        <w:t>27.31.300.</w:t>
      </w:r>
      <w:r>
        <w:t xml:space="preserve"> wanden - buitenwanden - dragende buitenwand REI 60 </w:t>
      </w:r>
      <w:r>
        <w:rPr>
          <w:caps w:val="0"/>
        </w:rPr>
        <w:t>(</w:t>
      </w:r>
      <w:proofErr w:type="spellStart"/>
      <w:r>
        <w:rPr>
          <w:caps w:val="0"/>
        </w:rPr>
        <w:t>o↔i</w:t>
      </w:r>
      <w:proofErr w:type="spellEnd"/>
      <w:r>
        <w:rPr>
          <w:caps w:val="0"/>
        </w:rPr>
        <w:t>)</w:t>
      </w:r>
      <w:r>
        <w:t xml:space="preserve"> |FH|</w:t>
      </w:r>
      <w:r>
        <w:rPr>
          <w:caps w:val="0"/>
        </w:rPr>
        <w:t>m²</w:t>
      </w:r>
    </w:p>
    <w:p w14:paraId="3C2C6C8C" w14:textId="77777777" w:rsidR="00DE3B62" w:rsidRDefault="00000000">
      <w:pPr>
        <w:keepNext/>
        <w:ind w:left="720" w:firstLine="0"/>
      </w:pPr>
      <w:r>
        <w:rPr>
          <w:b/>
          <w:bCs/>
          <w:u w:val="single"/>
        </w:rPr>
        <w:t>Omschrijving</w:t>
      </w:r>
    </w:p>
    <w:p w14:paraId="0F4D0503" w14:textId="77777777" w:rsidR="00DE3B62" w:rsidRDefault="00000000">
      <w:pPr>
        <w:ind w:left="720" w:firstLine="0"/>
      </w:pPr>
      <w:r>
        <w:t>Dragende buitenwand in houtskeletbouw met een brandweerstand REI 60 (</w:t>
      </w:r>
      <w:proofErr w:type="spellStart"/>
      <w:r>
        <w:t>o↔i</w:t>
      </w:r>
      <w:proofErr w:type="spellEnd"/>
      <w:r>
        <w:t>). Het houten skelet wordt over de volledige diepte gevuld met ingeblazen cellulose isolatie, aan de buitenzijde bekleed met een weersbestendige gipsplaat en aan de binnenzijde met een luchtdichte structurele spaanplaat en een brandwerende gipskartonplaat.</w:t>
      </w:r>
    </w:p>
    <w:p w14:paraId="18C608E0" w14:textId="77777777" w:rsidR="00DE3B62" w:rsidRDefault="00000000">
      <w:pPr>
        <w:ind w:left="720" w:firstLine="0"/>
      </w:pPr>
      <w:r>
        <w:t xml:space="preserve">De spaanplaat met afgeplakte naden vormt de luchtdichte en </w:t>
      </w:r>
      <w:proofErr w:type="spellStart"/>
      <w:r>
        <w:t>dampremmende</w:t>
      </w:r>
      <w:proofErr w:type="spellEnd"/>
      <w:r>
        <w:t xml:space="preserve"> laag van de wand. Een afzonderlijke </w:t>
      </w:r>
      <w:proofErr w:type="spellStart"/>
      <w:r>
        <w:t>binnenfolie</w:t>
      </w:r>
      <w:proofErr w:type="spellEnd"/>
      <w:r>
        <w:t xml:space="preserve"> is niet nodig.</w:t>
      </w:r>
    </w:p>
    <w:p w14:paraId="004F497A" w14:textId="77777777" w:rsidR="00DE3B62" w:rsidRDefault="00000000">
      <w:pPr>
        <w:keepNext/>
        <w:ind w:left="720" w:firstLine="0"/>
      </w:pPr>
      <w:r>
        <w:rPr>
          <w:b/>
          <w:bCs/>
          <w:u w:val="single"/>
        </w:rPr>
        <w:t>Materiaal</w:t>
      </w:r>
    </w:p>
    <w:p w14:paraId="7CC28776" w14:textId="77777777" w:rsidR="00DE3B62" w:rsidRDefault="00000000">
      <w:pPr>
        <w:keepNext/>
        <w:ind w:left="720" w:firstLine="0"/>
      </w:pPr>
      <w:r>
        <w:rPr>
          <w:b/>
          <w:bCs/>
          <w:u w:val="single"/>
        </w:rPr>
        <w:t>REI 60-buitenwand met iQ3 cellulose isolatie en Block'Air Particle (ISOPROC)</w:t>
      </w:r>
    </w:p>
    <w:p w14:paraId="4DD3B846" w14:textId="77777777" w:rsidR="00DE3B62" w:rsidRDefault="00000000">
      <w:pPr>
        <w:ind w:left="720" w:firstLine="0"/>
      </w:pPr>
      <w:r>
        <w:t>Wandopbouw van buiten naar binnen:</w:t>
      </w:r>
    </w:p>
    <w:p w14:paraId="4E5127C6" w14:textId="77777777" w:rsidR="00DE3B62" w:rsidRDefault="00000000">
      <w:pPr>
        <w:pStyle w:val="Lijstalinea"/>
        <w:numPr>
          <w:ilvl w:val="0"/>
          <w:numId w:val="9"/>
        </w:numPr>
      </w:pPr>
      <w:r>
        <w:t xml:space="preserve">Buitenbeplating volgens </w:t>
      </w:r>
      <w:r>
        <w:rPr>
          <w:color w:val="A3BF31"/>
        </w:rPr>
        <w:t>27.12.220</w:t>
      </w:r>
      <w:r>
        <w:t xml:space="preserve"> - Siniat Weather Defence; dikte: 12,5 mm.</w:t>
      </w:r>
    </w:p>
    <w:p w14:paraId="1A6FC8AC" w14:textId="77777777" w:rsidR="00DE3B62" w:rsidRDefault="00000000">
      <w:pPr>
        <w:pStyle w:val="Lijstalinea"/>
        <w:numPr>
          <w:ilvl w:val="0"/>
          <w:numId w:val="9"/>
        </w:numPr>
      </w:pPr>
      <w:r>
        <w:t xml:space="preserve">Stijlen volgens </w:t>
      </w:r>
      <w:r>
        <w:rPr>
          <w:color w:val="A3BF31"/>
        </w:rPr>
        <w:t>27.11.110</w:t>
      </w:r>
      <w:r>
        <w:t xml:space="preserve"> - KVH </w:t>
      </w:r>
      <w:proofErr w:type="spellStart"/>
      <w:r>
        <w:t>vingergelast</w:t>
      </w:r>
      <w:proofErr w:type="spellEnd"/>
      <w:r>
        <w:t xml:space="preserve"> vurenhout C24; sectie: min. 45 × 180 mm; hart-op-hartafstand: max. 400 mm.</w:t>
      </w:r>
    </w:p>
    <w:p w14:paraId="4D723DFC" w14:textId="77777777" w:rsidR="00DE3B62" w:rsidRDefault="00000000">
      <w:pPr>
        <w:pStyle w:val="Lijstalinea"/>
        <w:numPr>
          <w:ilvl w:val="0"/>
          <w:numId w:val="9"/>
        </w:numPr>
      </w:pPr>
      <w:r>
        <w:t xml:space="preserve">Onder- en </w:t>
      </w:r>
      <w:proofErr w:type="spellStart"/>
      <w:r>
        <w:t>bovenregel</w:t>
      </w:r>
      <w:proofErr w:type="spellEnd"/>
      <w:r>
        <w:t xml:space="preserve"> volgens </w:t>
      </w:r>
      <w:r>
        <w:rPr>
          <w:color w:val="A3BF31"/>
        </w:rPr>
        <w:t>27.11.210</w:t>
      </w:r>
      <w:r>
        <w:t>.</w:t>
      </w:r>
    </w:p>
    <w:p w14:paraId="32C0BBAC" w14:textId="77777777" w:rsidR="00DE3B62" w:rsidRDefault="00000000">
      <w:pPr>
        <w:pStyle w:val="Lijstalinea"/>
        <w:numPr>
          <w:ilvl w:val="0"/>
          <w:numId w:val="9"/>
        </w:numPr>
      </w:pPr>
      <w:r>
        <w:t xml:space="preserve">Isolatie in het structureel element volgens </w:t>
      </w:r>
      <w:r>
        <w:rPr>
          <w:color w:val="A3BF31"/>
        </w:rPr>
        <w:t>27.13.210</w:t>
      </w:r>
      <w:r>
        <w:t xml:space="preserve"> - ingeblazen iQ3 cellulose isolatie; dikte: volledige stijldiepte, min. 180 mm; densiteit: min. 50 kg/m³.</w:t>
      </w:r>
    </w:p>
    <w:p w14:paraId="26EC8822" w14:textId="77777777" w:rsidR="00DE3B62" w:rsidRDefault="00000000">
      <w:pPr>
        <w:pStyle w:val="Lijstalinea"/>
        <w:numPr>
          <w:ilvl w:val="0"/>
          <w:numId w:val="9"/>
        </w:numPr>
      </w:pPr>
      <w:proofErr w:type="spellStart"/>
      <w:r>
        <w:t>Binnenfolie</w:t>
      </w:r>
      <w:proofErr w:type="spellEnd"/>
      <w:r>
        <w:t xml:space="preserve"> volgens </w:t>
      </w:r>
      <w:r>
        <w:rPr>
          <w:color w:val="A3BF31"/>
        </w:rPr>
        <w:t>27.14.210</w:t>
      </w:r>
      <w:r>
        <w:t xml:space="preserve">: niet van toepassing. De luchtdichting en dampremming gebeuren met </w:t>
      </w:r>
      <w:proofErr w:type="spellStart"/>
      <w:r>
        <w:t>binnenbeplating</w:t>
      </w:r>
      <w:proofErr w:type="spellEnd"/>
      <w:r>
        <w:t xml:space="preserve"> 1 en kleefband op alle naden volgens </w:t>
      </w:r>
      <w:r>
        <w:rPr>
          <w:color w:val="980069"/>
        </w:rPr>
        <w:t>27.14.240</w:t>
      </w:r>
      <w:r>
        <w:t>.</w:t>
      </w:r>
    </w:p>
    <w:p w14:paraId="5B2F413D" w14:textId="77777777" w:rsidR="00DE3B62" w:rsidRDefault="00000000">
      <w:pPr>
        <w:pStyle w:val="Lijstalinea"/>
        <w:numPr>
          <w:ilvl w:val="0"/>
          <w:numId w:val="9"/>
        </w:numPr>
      </w:pPr>
      <w:proofErr w:type="spellStart"/>
      <w:r>
        <w:t>Binnenbeplating</w:t>
      </w:r>
      <w:proofErr w:type="spellEnd"/>
      <w:r>
        <w:t xml:space="preserve"> 1 volgens </w:t>
      </w:r>
      <w:r>
        <w:rPr>
          <w:color w:val="A3BF31"/>
        </w:rPr>
        <w:t>27.12.120</w:t>
      </w:r>
      <w:r>
        <w:t xml:space="preserve"> - Block'Air Particle; dikte: </w:t>
      </w:r>
      <w:proofErr w:type="gramStart"/>
      <w:r>
        <w:rPr>
          <w:color w:val="0070C0"/>
        </w:rPr>
        <w:t>12 /</w:t>
      </w:r>
      <w:proofErr w:type="gramEnd"/>
      <w:r>
        <w:rPr>
          <w:color w:val="0070C0"/>
        </w:rPr>
        <w:t xml:space="preserve"> 13 mm</w:t>
      </w:r>
      <w:r>
        <w:t>.</w:t>
      </w:r>
      <w:r>
        <w:rPr>
          <w:rStyle w:val="Voetnootmarkering"/>
          <w:color w:val="F05133"/>
        </w:rPr>
        <w:footnoteReference w:id="2"/>
      </w:r>
    </w:p>
    <w:p w14:paraId="318FCCC2" w14:textId="77777777" w:rsidR="00DE3B62" w:rsidRDefault="00000000">
      <w:pPr>
        <w:pStyle w:val="Lijstalinea"/>
        <w:numPr>
          <w:ilvl w:val="0"/>
          <w:numId w:val="9"/>
        </w:numPr>
      </w:pPr>
      <w:r>
        <w:t xml:space="preserve">Extra </w:t>
      </w:r>
      <w:proofErr w:type="spellStart"/>
      <w:r>
        <w:t>binnenbeplating</w:t>
      </w:r>
      <w:proofErr w:type="spellEnd"/>
      <w:r>
        <w:t xml:space="preserve"> 2 volgens </w:t>
      </w:r>
      <w:r>
        <w:rPr>
          <w:color w:val="A3BF31"/>
        </w:rPr>
        <w:t>27.12.210</w:t>
      </w:r>
      <w:r>
        <w:t xml:space="preserve"> - Siniat Prégyflam, type DF; dikte: 15 mm.</w:t>
      </w:r>
    </w:p>
    <w:p w14:paraId="74AEF308" w14:textId="77777777" w:rsidR="00DE3B62" w:rsidRDefault="00000000">
      <w:pPr>
        <w:pStyle w:val="Lijstalinea"/>
        <w:numPr>
          <w:ilvl w:val="0"/>
          <w:numId w:val="9"/>
        </w:numPr>
      </w:pPr>
      <w:r>
        <w:t xml:space="preserve">Wanddikte (zonder gevelafwerking en leidingspouw): min. 220 </w:t>
      </w:r>
      <w:proofErr w:type="gramStart"/>
      <w:r>
        <w:t>mm /</w:t>
      </w:r>
      <w:proofErr w:type="gramEnd"/>
      <w:r>
        <w:t xml:space="preserve"> </w:t>
      </w:r>
      <w:r>
        <w:rPr>
          <w:color w:val="0070C0"/>
        </w:rPr>
        <w:t>zie plannen</w:t>
      </w:r>
      <w:r>
        <w:t>.</w:t>
      </w:r>
    </w:p>
    <w:p w14:paraId="76AE81D3" w14:textId="77777777" w:rsidR="00DE3B62" w:rsidRDefault="00000000">
      <w:pPr>
        <w:pStyle w:val="Lijstalinea"/>
        <w:numPr>
          <w:ilvl w:val="0"/>
          <w:numId w:val="9"/>
        </w:numPr>
      </w:pPr>
      <w:r>
        <w:t xml:space="preserve">U-waarde wand: max. </w:t>
      </w:r>
      <w:r>
        <w:rPr>
          <w:color w:val="0070C0"/>
        </w:rPr>
        <w:t>…</w:t>
      </w:r>
      <w:r>
        <w:t xml:space="preserve"> W/(m²·K).</w:t>
      </w:r>
    </w:p>
    <w:p w14:paraId="1FB768AD" w14:textId="77777777" w:rsidR="00DE3B62" w:rsidRDefault="00000000">
      <w:pPr>
        <w:keepNext/>
        <w:ind w:left="720" w:firstLine="0"/>
      </w:pPr>
      <w:r>
        <w:rPr>
          <w:u w:val="single"/>
        </w:rPr>
        <w:t>Prestaties</w:t>
      </w:r>
    </w:p>
    <w:p w14:paraId="5A377369" w14:textId="77777777" w:rsidR="00DE3B62" w:rsidRDefault="00000000">
      <w:pPr>
        <w:pStyle w:val="Lijstalinea"/>
        <w:numPr>
          <w:ilvl w:val="0"/>
          <w:numId w:val="9"/>
        </w:numPr>
      </w:pPr>
      <w:r>
        <w:t xml:space="preserve">Brandweerstand volgens NBN EN 13501-2:2023: </w:t>
      </w:r>
      <w:r>
        <w:rPr>
          <w:b/>
          <w:bCs/>
        </w:rPr>
        <w:t>REI 60 (</w:t>
      </w:r>
      <w:proofErr w:type="spellStart"/>
      <w:r>
        <w:rPr>
          <w:b/>
          <w:bCs/>
        </w:rPr>
        <w:t>o↔i</w:t>
      </w:r>
      <w:proofErr w:type="spellEnd"/>
      <w:r>
        <w:rPr>
          <w:b/>
          <w:bCs/>
        </w:rPr>
        <w:t>)</w:t>
      </w:r>
      <w:r>
        <w:t>, ook REW 60 (</w:t>
      </w:r>
      <w:proofErr w:type="spellStart"/>
      <w:r>
        <w:t>o↔i</w:t>
      </w:r>
      <w:proofErr w:type="spellEnd"/>
      <w:r>
        <w:t>) en RE 60 (</w:t>
      </w:r>
      <w:proofErr w:type="spellStart"/>
      <w:r>
        <w:t>o↔i</w:t>
      </w:r>
      <w:proofErr w:type="spellEnd"/>
      <w:r>
        <w:t>). De classificatie geldt bij brand langs de buitenzijde én bij brand langs de binnenzijde.</w:t>
      </w:r>
      <w:r>
        <w:rPr>
          <w:rStyle w:val="Voetnootmarkering"/>
          <w:color w:val="F05133"/>
        </w:rPr>
        <w:footnoteReference w:id="3"/>
      </w:r>
    </w:p>
    <w:p w14:paraId="48FCF4DC" w14:textId="77777777" w:rsidR="00DE3B62" w:rsidRDefault="00000000">
      <w:pPr>
        <w:pStyle w:val="Lijstalinea"/>
        <w:numPr>
          <w:ilvl w:val="0"/>
          <w:numId w:val="9"/>
        </w:numPr>
      </w:pPr>
      <w:r>
        <w:t>De aannemer bezorgt vóór de aanvang van de werken een kopie van classificatierapport 24817B en voert de wand uit volgens de opbouw en de plaatsingsvoorwaarden die erin beschreven staan.</w:t>
      </w:r>
    </w:p>
    <w:p w14:paraId="2B4A7B3B" w14:textId="77777777" w:rsidR="00DE3B62" w:rsidRDefault="00000000">
      <w:pPr>
        <w:pStyle w:val="Lijstalinea"/>
        <w:numPr>
          <w:ilvl w:val="0"/>
          <w:numId w:val="9"/>
        </w:numPr>
      </w:pPr>
      <w:r>
        <w:t xml:space="preserve">De uitgevoerde wand blijft binnen het toepassingsgebied (direct field of </w:t>
      </w:r>
      <w:proofErr w:type="spellStart"/>
      <w:r>
        <w:t>application</w:t>
      </w:r>
      <w:proofErr w:type="spellEnd"/>
      <w:r>
        <w:t>) van de classificatie:</w:t>
      </w:r>
      <w:r>
        <w:rPr>
          <w:rStyle w:val="Voetnootmarkering"/>
          <w:color w:val="F05133"/>
        </w:rPr>
        <w:footnoteReference w:id="4"/>
      </w:r>
    </w:p>
    <w:p w14:paraId="69CD2BFF" w14:textId="77777777" w:rsidR="00DE3B62" w:rsidRDefault="00000000">
      <w:pPr>
        <w:pStyle w:val="Lijstalinea"/>
        <w:numPr>
          <w:ilvl w:val="1"/>
          <w:numId w:val="9"/>
        </w:numPr>
      </w:pPr>
      <w:proofErr w:type="gramStart"/>
      <w:r>
        <w:t>wandhoogte</w:t>
      </w:r>
      <w:proofErr w:type="gramEnd"/>
      <w:r>
        <w:t>: max. 3.000 mm; wandbreedte: onbeperkt;</w:t>
      </w:r>
    </w:p>
    <w:p w14:paraId="7F1DBF35" w14:textId="77777777" w:rsidR="00DE3B62" w:rsidRDefault="00000000">
      <w:pPr>
        <w:pStyle w:val="Lijstalinea"/>
        <w:numPr>
          <w:ilvl w:val="1"/>
          <w:numId w:val="9"/>
        </w:numPr>
      </w:pPr>
      <w:proofErr w:type="gramStart"/>
      <w:r>
        <w:lastRenderedPageBreak/>
        <w:t>wanddikte</w:t>
      </w:r>
      <w:proofErr w:type="gramEnd"/>
      <w:r>
        <w:t>: min. 220 mm; stijldiepte en isolatiedikte: min. 180 mm;</w:t>
      </w:r>
    </w:p>
    <w:p w14:paraId="333D51D6" w14:textId="77777777" w:rsidR="00DE3B62" w:rsidRDefault="00000000">
      <w:pPr>
        <w:pStyle w:val="Lijstalinea"/>
        <w:numPr>
          <w:ilvl w:val="1"/>
          <w:numId w:val="9"/>
        </w:numPr>
      </w:pPr>
      <w:proofErr w:type="gramStart"/>
      <w:r>
        <w:t>stijlafstand</w:t>
      </w:r>
      <w:proofErr w:type="gramEnd"/>
      <w:r>
        <w:t>: max. 400 mm hart op hart;</w:t>
      </w:r>
    </w:p>
    <w:p w14:paraId="527942B4" w14:textId="77777777" w:rsidR="00DE3B62" w:rsidRDefault="00000000">
      <w:pPr>
        <w:pStyle w:val="Lijstalinea"/>
        <w:numPr>
          <w:ilvl w:val="1"/>
          <w:numId w:val="9"/>
        </w:numPr>
      </w:pPr>
      <w:proofErr w:type="gramStart"/>
      <w:r>
        <w:t>plaatdiktes</w:t>
      </w:r>
      <w:proofErr w:type="gramEnd"/>
      <w:r>
        <w:t>: niet kleiner dan beproefd; plaatafmetingen en bevestigingsafstanden: niet groter dan beproefd (zie de artikels van de platen); het aantal horizontale naden mag toenemen;</w:t>
      </w:r>
    </w:p>
    <w:p w14:paraId="1100C391" w14:textId="77777777" w:rsidR="00DE3B62" w:rsidRDefault="00000000">
      <w:pPr>
        <w:pStyle w:val="Lijstalinea"/>
        <w:numPr>
          <w:ilvl w:val="1"/>
          <w:numId w:val="9"/>
        </w:numPr>
      </w:pPr>
      <w:proofErr w:type="gramStart"/>
      <w:r>
        <w:t>axiale</w:t>
      </w:r>
      <w:proofErr w:type="gramEnd"/>
      <w:r>
        <w:t xml:space="preserve">, gelijkmatig verdeelde belasting: max. 40 </w:t>
      </w:r>
      <w:proofErr w:type="spellStart"/>
      <w:r>
        <w:t>kN</w:t>
      </w:r>
      <w:proofErr w:type="spellEnd"/>
      <w:r>
        <w:t>/m of max. 4.077 kg/m.</w:t>
      </w:r>
      <w:r>
        <w:rPr>
          <w:rStyle w:val="Voetnootmarkering"/>
          <w:color w:val="F05133"/>
        </w:rPr>
        <w:footnoteReference w:id="5"/>
      </w:r>
    </w:p>
    <w:p w14:paraId="7B83E34D" w14:textId="77777777" w:rsidR="00DE3B62" w:rsidRDefault="00000000">
      <w:pPr>
        <w:keepNext/>
        <w:ind w:left="720" w:firstLine="0"/>
      </w:pPr>
      <w:r>
        <w:rPr>
          <w:b/>
          <w:bCs/>
          <w:u w:val="single"/>
        </w:rPr>
        <w:t xml:space="preserve">Aanvullende specificaties </w:t>
      </w:r>
      <w:r>
        <w:rPr>
          <w:b/>
          <w:bCs/>
          <w:color w:val="0070C0"/>
          <w:u w:val="single"/>
        </w:rPr>
        <w:t xml:space="preserve">(te schrappen door ontwerper </w:t>
      </w:r>
      <w:proofErr w:type="gramStart"/>
      <w:r>
        <w:rPr>
          <w:b/>
          <w:bCs/>
          <w:color w:val="0070C0"/>
          <w:u w:val="single"/>
        </w:rPr>
        <w:t>indien</w:t>
      </w:r>
      <w:proofErr w:type="gramEnd"/>
      <w:r>
        <w:rPr>
          <w:b/>
          <w:bCs/>
          <w:color w:val="0070C0"/>
          <w:u w:val="single"/>
        </w:rPr>
        <w:t xml:space="preserve"> niet van toepassing)</w:t>
      </w:r>
    </w:p>
    <w:p w14:paraId="0DB3EB99" w14:textId="77777777" w:rsidR="00DE3B62" w:rsidRDefault="00000000">
      <w:pPr>
        <w:pStyle w:val="Lijstalinea"/>
        <w:numPr>
          <w:ilvl w:val="0"/>
          <w:numId w:val="9"/>
        </w:numPr>
      </w:pPr>
      <w:r>
        <w:rPr>
          <w:color w:val="0070C0"/>
        </w:rPr>
        <w:t>Er wordt een leidingspouw voorzien. Langs de binnenkant worden tegen de hierboven beschreven opbouw nog volgende elementen voorzien:</w:t>
      </w:r>
      <w:r>
        <w:rPr>
          <w:rStyle w:val="Voetnootmarkering"/>
          <w:color w:val="F05133"/>
        </w:rPr>
        <w:footnoteReference w:id="6"/>
      </w:r>
    </w:p>
    <w:p w14:paraId="2F667191" w14:textId="77777777" w:rsidR="00DE3B62" w:rsidRDefault="00000000">
      <w:pPr>
        <w:pStyle w:val="Lijstalinea"/>
        <w:numPr>
          <w:ilvl w:val="1"/>
          <w:numId w:val="9"/>
        </w:numPr>
      </w:pPr>
      <w:r>
        <w:rPr>
          <w:color w:val="0070C0"/>
        </w:rPr>
        <w:t xml:space="preserve">Regelstructuur voor </w:t>
      </w:r>
      <w:proofErr w:type="spellStart"/>
      <w:r>
        <w:rPr>
          <w:color w:val="0070C0"/>
        </w:rPr>
        <w:t>binnenafwerking</w:t>
      </w:r>
      <w:proofErr w:type="spellEnd"/>
      <w:r>
        <w:rPr>
          <w:color w:val="0070C0"/>
        </w:rPr>
        <w:t xml:space="preserve"> volgens </w:t>
      </w:r>
      <w:r>
        <w:rPr>
          <w:color w:val="A3BF31"/>
        </w:rPr>
        <w:t>27.15.100</w:t>
      </w:r>
      <w:r>
        <w:rPr>
          <w:color w:val="0070C0"/>
        </w:rPr>
        <w:t xml:space="preserve"> - hout; diepte: … mm.</w:t>
      </w:r>
    </w:p>
    <w:p w14:paraId="081F98FA" w14:textId="77777777" w:rsidR="00DE3B62" w:rsidRDefault="00000000">
      <w:pPr>
        <w:pStyle w:val="Lijstalinea"/>
        <w:numPr>
          <w:ilvl w:val="1"/>
          <w:numId w:val="9"/>
        </w:numPr>
      </w:pPr>
      <w:r>
        <w:rPr>
          <w:color w:val="0070C0"/>
        </w:rPr>
        <w:t xml:space="preserve">Beplating volgens </w:t>
      </w:r>
      <w:r>
        <w:rPr>
          <w:color w:val="A3BF31"/>
        </w:rPr>
        <w:t>27.12.210</w:t>
      </w:r>
      <w:r>
        <w:rPr>
          <w:color w:val="0070C0"/>
        </w:rPr>
        <w:t xml:space="preserve"> - </w:t>
      </w:r>
      <w:proofErr w:type="gramStart"/>
      <w:r>
        <w:rPr>
          <w:color w:val="0070C0"/>
        </w:rPr>
        <w:t>gipskartonplaat /</w:t>
      </w:r>
      <w:proofErr w:type="gramEnd"/>
      <w:r>
        <w:rPr>
          <w:color w:val="0070C0"/>
        </w:rPr>
        <w:t xml:space="preserve"> </w:t>
      </w:r>
      <w:r>
        <w:rPr>
          <w:color w:val="A3BF31"/>
        </w:rPr>
        <w:t>27.12.220</w:t>
      </w:r>
      <w:r>
        <w:rPr>
          <w:color w:val="0070C0"/>
        </w:rPr>
        <w:t xml:space="preserve"> - </w:t>
      </w:r>
      <w:proofErr w:type="gramStart"/>
      <w:r>
        <w:rPr>
          <w:color w:val="0070C0"/>
        </w:rPr>
        <w:t>gipsvezelplaat /</w:t>
      </w:r>
      <w:proofErr w:type="gramEnd"/>
      <w:r>
        <w:rPr>
          <w:color w:val="0070C0"/>
        </w:rPr>
        <w:t xml:space="preserve"> …; dikte: … mm.</w:t>
      </w:r>
    </w:p>
    <w:p w14:paraId="3F3C655E" w14:textId="77777777" w:rsidR="00DE3B62" w:rsidRDefault="00000000">
      <w:pPr>
        <w:pStyle w:val="Lijstalinea"/>
        <w:numPr>
          <w:ilvl w:val="0"/>
          <w:numId w:val="9"/>
        </w:numPr>
      </w:pPr>
      <w:r>
        <w:rPr>
          <w:color w:val="0070C0"/>
        </w:rPr>
        <w:t xml:space="preserve">Gevelafwerking: geventileerd gevelbekledingssysteem volgens hoofdstuk </w:t>
      </w:r>
      <w:proofErr w:type="gramStart"/>
      <w:r>
        <w:rPr>
          <w:color w:val="0070C0"/>
        </w:rPr>
        <w:t>… / …</w:t>
      </w:r>
      <w:r>
        <w:t>.</w:t>
      </w:r>
      <w:proofErr w:type="gramEnd"/>
      <w:r>
        <w:rPr>
          <w:rStyle w:val="Voetnootmarkering"/>
          <w:color w:val="F05133"/>
        </w:rPr>
        <w:footnoteReference w:id="7"/>
      </w:r>
    </w:p>
    <w:p w14:paraId="0CCACC11" w14:textId="77777777" w:rsidR="00DE3B62" w:rsidRDefault="00000000">
      <w:pPr>
        <w:keepNext/>
        <w:ind w:left="720" w:firstLine="0"/>
      </w:pPr>
      <w:r>
        <w:rPr>
          <w:b/>
          <w:bCs/>
          <w:u w:val="single"/>
        </w:rPr>
        <w:t>Uitvoering</w:t>
      </w:r>
    </w:p>
    <w:p w14:paraId="5B035F66" w14:textId="77777777" w:rsidR="00DE3B62" w:rsidRDefault="00000000">
      <w:pPr>
        <w:pStyle w:val="Lijstalinea"/>
        <w:numPr>
          <w:ilvl w:val="0"/>
          <w:numId w:val="9"/>
        </w:numPr>
      </w:pPr>
      <w:r>
        <w:t xml:space="preserve">De bepalingen van </w:t>
      </w:r>
      <w:r>
        <w:rPr>
          <w:color w:val="A3BF31"/>
        </w:rPr>
        <w:t>27.00</w:t>
      </w:r>
      <w:r>
        <w:t xml:space="preserve"> en </w:t>
      </w:r>
      <w:r>
        <w:rPr>
          <w:color w:val="A3BF31"/>
        </w:rPr>
        <w:t>27.30</w:t>
      </w:r>
      <w:r>
        <w:t xml:space="preserve"> zijn van toepassing, evenals STS 23-1 Houtskeletconstructies.</w:t>
      </w:r>
    </w:p>
    <w:p w14:paraId="2B6FA0E0" w14:textId="77777777" w:rsidR="00DE3B62" w:rsidRDefault="00000000">
      <w:pPr>
        <w:pStyle w:val="Lijstalinea"/>
        <w:numPr>
          <w:ilvl w:val="0"/>
          <w:numId w:val="9"/>
        </w:numPr>
      </w:pPr>
      <w:r>
        <w:t>De wand wordt uitgevoerd volgens de beschreven opbouw, met de bevestigingsmiddelen en tussenafstanden hieronder. Deze bevestiging maakt deel uit van het beproefde geheel en is dus geen vrije keuze van de aannemer.</w:t>
      </w:r>
    </w:p>
    <w:p w14:paraId="747B7C86" w14:textId="4A681F60" w:rsidR="00DE3B62" w:rsidRDefault="00000000">
      <w:pPr>
        <w:pStyle w:val="Lijstalinea"/>
        <w:numPr>
          <w:ilvl w:val="1"/>
          <w:numId w:val="9"/>
        </w:numPr>
      </w:pPr>
      <w:proofErr w:type="gramStart"/>
      <w:r>
        <w:t>buitenbeplating</w:t>
      </w:r>
      <w:proofErr w:type="gramEnd"/>
      <w:r>
        <w:t xml:space="preserve">: nieten, staal, 1,5 × 50 mm, kroonbreedte 11 mm; </w:t>
      </w:r>
      <w:proofErr w:type="spellStart"/>
      <w:r>
        <w:t>h.o.h</w:t>
      </w:r>
      <w:proofErr w:type="spellEnd"/>
      <w:r>
        <w:t>. max. 100 mm aan de randen én in het midden van de plaat;</w:t>
      </w:r>
    </w:p>
    <w:p w14:paraId="40652800" w14:textId="17887DC5" w:rsidR="00DE3B62" w:rsidRDefault="00000000">
      <w:pPr>
        <w:pStyle w:val="Lijstalinea"/>
        <w:numPr>
          <w:ilvl w:val="1"/>
          <w:numId w:val="9"/>
        </w:numPr>
      </w:pPr>
      <w:proofErr w:type="spellStart"/>
      <w:proofErr w:type="gramStart"/>
      <w:r>
        <w:t>binnenbeplating</w:t>
      </w:r>
      <w:proofErr w:type="spellEnd"/>
      <w:proofErr w:type="gramEnd"/>
      <w:r>
        <w:t xml:space="preserve"> 1: nieten, staal, 1,5 × 50 mm, kroonbreedte 11 mm; </w:t>
      </w:r>
      <w:proofErr w:type="spellStart"/>
      <w:r>
        <w:t>h.o.h</w:t>
      </w:r>
      <w:proofErr w:type="spellEnd"/>
      <w:r>
        <w:t>. max. 150 mm aan de randen en max. 300 mm in het midden van de plaat;</w:t>
      </w:r>
    </w:p>
    <w:p w14:paraId="03BC63A4" w14:textId="6A4DA483" w:rsidR="00DE3B62" w:rsidRDefault="00000000">
      <w:pPr>
        <w:pStyle w:val="Lijstalinea"/>
        <w:numPr>
          <w:ilvl w:val="1"/>
          <w:numId w:val="9"/>
        </w:numPr>
      </w:pPr>
      <w:proofErr w:type="spellStart"/>
      <w:proofErr w:type="gramStart"/>
      <w:r>
        <w:t>binnenbeplating</w:t>
      </w:r>
      <w:proofErr w:type="spellEnd"/>
      <w:proofErr w:type="gramEnd"/>
      <w:r>
        <w:t xml:space="preserve"> 2: nieten, staal, 1,4 × 55 mm, kroonbreedte 11,2 mm; </w:t>
      </w:r>
      <w:proofErr w:type="spellStart"/>
      <w:r>
        <w:t>h.o.h</w:t>
      </w:r>
      <w:proofErr w:type="spellEnd"/>
      <w:r>
        <w:t>. max. 100 mm aan de verticale randen en max. 200 mm in het midden van de plaat;</w:t>
      </w:r>
    </w:p>
    <w:p w14:paraId="6D4743AC" w14:textId="77777777" w:rsidR="00DE3B62" w:rsidRDefault="00000000">
      <w:pPr>
        <w:pStyle w:val="Lijstalinea"/>
        <w:numPr>
          <w:ilvl w:val="1"/>
          <w:numId w:val="9"/>
        </w:numPr>
      </w:pPr>
      <w:proofErr w:type="gramStart"/>
      <w:r>
        <w:t>stijlen</w:t>
      </w:r>
      <w:proofErr w:type="gramEnd"/>
      <w:r>
        <w:t xml:space="preserve"> aan onder- en </w:t>
      </w:r>
      <w:proofErr w:type="spellStart"/>
      <w:r>
        <w:t>bovenregel</w:t>
      </w:r>
      <w:proofErr w:type="spellEnd"/>
      <w:r>
        <w:t>: volgens de stabiliteitsstudie.</w:t>
      </w:r>
      <w:r>
        <w:rPr>
          <w:rStyle w:val="Voetnootmarkering"/>
          <w:color w:val="F05133"/>
        </w:rPr>
        <w:footnoteReference w:id="8"/>
      </w:r>
    </w:p>
    <w:p w14:paraId="1CA7A1BE" w14:textId="77777777" w:rsidR="00DE3B62" w:rsidRDefault="00000000">
      <w:pPr>
        <w:pStyle w:val="Lijstalinea"/>
        <w:numPr>
          <w:ilvl w:val="0"/>
          <w:numId w:val="9"/>
        </w:numPr>
      </w:pPr>
      <w:r>
        <w:t xml:space="preserve">De verticale naden van alle beplatingen vallen ter hoogte van een stijl. De naden van </w:t>
      </w:r>
      <w:proofErr w:type="spellStart"/>
      <w:r>
        <w:t>binnenbeplating</w:t>
      </w:r>
      <w:proofErr w:type="spellEnd"/>
      <w:r>
        <w:t xml:space="preserve"> 1 en </w:t>
      </w:r>
      <w:proofErr w:type="spellStart"/>
      <w:r>
        <w:t>binnenbeplating</w:t>
      </w:r>
      <w:proofErr w:type="spellEnd"/>
      <w:r>
        <w:t xml:space="preserve"> 2 verspringen ten opzichte van elkaar.</w:t>
      </w:r>
    </w:p>
    <w:p w14:paraId="65F4C0F3" w14:textId="77777777" w:rsidR="00DE3B62" w:rsidRDefault="00000000">
      <w:pPr>
        <w:pStyle w:val="Lijstalinea"/>
        <w:numPr>
          <w:ilvl w:val="0"/>
          <w:numId w:val="9"/>
        </w:numPr>
      </w:pPr>
      <w:r>
        <w:t>De naden van de gipsplaten worden afgewerkt volgens de gevraagde afwerkingsgraad.</w:t>
      </w:r>
      <w:r>
        <w:rPr>
          <w:rStyle w:val="Voetnootmarkering"/>
          <w:color w:val="F05133"/>
        </w:rPr>
        <w:footnoteReference w:id="9"/>
      </w:r>
    </w:p>
    <w:p w14:paraId="4EA89A27" w14:textId="77777777" w:rsidR="00DE3B62" w:rsidRDefault="00000000">
      <w:pPr>
        <w:pStyle w:val="Lijstalinea"/>
        <w:numPr>
          <w:ilvl w:val="0"/>
          <w:numId w:val="9"/>
        </w:numPr>
      </w:pPr>
      <w:r>
        <w:t>Het gevelbekledingssysteem wordt bevestigd in de stijlen, doorheen de buitenbeplating. Het wordt niet uitsluitend in de buitenbeplating of in de isolatie verankerd.</w:t>
      </w:r>
    </w:p>
    <w:p w14:paraId="352E9AB8" w14:textId="77777777" w:rsidR="00DE3B62" w:rsidRDefault="00000000">
      <w:pPr>
        <w:pStyle w:val="Lijstalinea"/>
        <w:numPr>
          <w:ilvl w:val="0"/>
          <w:numId w:val="9"/>
        </w:numPr>
      </w:pPr>
      <w:r>
        <w:t>Doorvoeringen doorheen de wand worden brandwerend afgedicht met producten die daarvoor beproefd zijn in een lichte wand, volgens de voorschriften van hun fabrikant.</w:t>
      </w:r>
    </w:p>
    <w:p w14:paraId="57F2426F" w14:textId="77777777" w:rsidR="00DE3B62" w:rsidRDefault="00000000">
      <w:pPr>
        <w:pStyle w:val="Lijstalinea"/>
        <w:numPr>
          <w:ilvl w:val="0"/>
          <w:numId w:val="9"/>
        </w:numPr>
      </w:pPr>
      <w:r>
        <w:lastRenderedPageBreak/>
        <w:t>Wanneer de wand in het atelier geprefabriceerd wordt, beschermt de aannemer de elementen tijdens transport, opslag en montage tegen vocht en beschadiging. Beschadigde platen worden vervangen.</w:t>
      </w:r>
    </w:p>
    <w:p w14:paraId="03EB8202" w14:textId="77777777" w:rsidR="00DE3B62" w:rsidRDefault="00000000">
      <w:pPr>
        <w:keepNext/>
        <w:ind w:left="720" w:firstLine="0"/>
      </w:pPr>
      <w:r>
        <w:rPr>
          <w:b/>
          <w:bCs/>
          <w:u w:val="single"/>
        </w:rPr>
        <w:t>Meting</w:t>
      </w:r>
    </w:p>
    <w:p w14:paraId="7CE7267E" w14:textId="77777777" w:rsidR="00DE3B62" w:rsidRDefault="00000000">
      <w:pPr>
        <w:pStyle w:val="Lijstalinea"/>
        <w:numPr>
          <w:ilvl w:val="0"/>
          <w:numId w:val="9"/>
        </w:numPr>
      </w:pPr>
      <w:r>
        <w:t>Meeteenheid: m².</w:t>
      </w:r>
    </w:p>
    <w:p w14:paraId="4ABCB093" w14:textId="77777777" w:rsidR="00DE3B62" w:rsidRDefault="00000000">
      <w:pPr>
        <w:pStyle w:val="Lijstalinea"/>
        <w:numPr>
          <w:ilvl w:val="0"/>
          <w:numId w:val="9"/>
        </w:numPr>
      </w:pPr>
      <w:r>
        <w:t xml:space="preserve">Meetcode: netto oppervlakte; openingen kleiner dan 0,5 m² worden niet afgetrokken. Inbegrepen zijn alle lagen van de wandopbouw, de isolatie, de kleefband op de plaatnaden, alle bevestigingsmiddelen, het dichten van de inblaasopeningen, de eventuele prefabricatie en montage, en de beschermingsmaatregelen, zoals beschreven in </w:t>
      </w:r>
      <w:r>
        <w:rPr>
          <w:color w:val="A3BF31"/>
        </w:rPr>
        <w:t>27.31</w:t>
      </w:r>
      <w:r>
        <w:t>.</w:t>
      </w:r>
    </w:p>
    <w:p w14:paraId="43CEDA88" w14:textId="77777777" w:rsidR="00DE3B62" w:rsidRDefault="00000000">
      <w:pPr>
        <w:pStyle w:val="Lijstalinea"/>
        <w:numPr>
          <w:ilvl w:val="0"/>
          <w:numId w:val="9"/>
        </w:numPr>
      </w:pPr>
      <w:r>
        <w:t>Aard van de overeenkomst: forfaitaire hoeveelheid (FH).</w:t>
      </w:r>
    </w:p>
    <w:p w14:paraId="71A27928"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010EE700" w14:textId="77777777" w:rsidR="00DE3B62" w:rsidRDefault="00000000">
      <w:pPr>
        <w:ind w:left="720" w:firstLine="0"/>
      </w:pPr>
      <w:r>
        <w:rPr>
          <w:color w:val="0070C0"/>
        </w:rPr>
        <w:t xml:space="preserve">Alle dragende buitenwanden met een brandweerstandseis REI </w:t>
      </w:r>
      <w:proofErr w:type="gramStart"/>
      <w:r>
        <w:rPr>
          <w:color w:val="0070C0"/>
        </w:rPr>
        <w:t>60 /</w:t>
      </w:r>
      <w:proofErr w:type="gramEnd"/>
      <w:r>
        <w:rPr>
          <w:color w:val="0070C0"/>
        </w:rPr>
        <w:t xml:space="preserve"> … volgens de </w:t>
      </w:r>
      <w:proofErr w:type="gramStart"/>
      <w:r>
        <w:rPr>
          <w:color w:val="0070C0"/>
        </w:rPr>
        <w:t>plannen /</w:t>
      </w:r>
      <w:proofErr w:type="gramEnd"/>
      <w:r>
        <w:rPr>
          <w:color w:val="0070C0"/>
        </w:rPr>
        <w:t xml:space="preserve"> ….</w:t>
      </w:r>
    </w:p>
    <w:p w14:paraId="33C09B08" w14:textId="77777777" w:rsidR="00DE3B62" w:rsidRDefault="00000000">
      <w:pPr>
        <w:pStyle w:val="Kop3"/>
        <w:keepNext/>
      </w:pPr>
      <w:r>
        <w:rPr>
          <w:color w:val="A3BF31"/>
        </w:rPr>
        <w:t>27.12.220.</w:t>
      </w:r>
      <w:r>
        <w:t xml:space="preserve"> materialen - beplating - gipsachtige platen/met glasvezelmat versterkte gipsplaat (buitenbeplating) |PM|</w:t>
      </w:r>
    </w:p>
    <w:p w14:paraId="7F0845F0" w14:textId="77777777" w:rsidR="00DE3B62" w:rsidRDefault="00000000">
      <w:pPr>
        <w:keepNext/>
        <w:ind w:left="720" w:firstLine="0"/>
      </w:pPr>
      <w:r>
        <w:rPr>
          <w:b/>
          <w:bCs/>
          <w:u w:val="single"/>
        </w:rPr>
        <w:t>Omschrijving</w:t>
      </w:r>
    </w:p>
    <w:p w14:paraId="7B701131" w14:textId="77777777" w:rsidR="00DE3B62" w:rsidRDefault="00000000">
      <w:pPr>
        <w:ind w:left="720" w:firstLine="0"/>
      </w:pPr>
      <w:r>
        <w:t>Weersbestendige gipsplaat als buitenbeplating van de houtskeletwand. De plaat vormt de winddichte laag en beschermt de wand tijdens de bouwfase tegen weersinvloeden, tot de gevelbekleding geplaatst is.</w:t>
      </w:r>
    </w:p>
    <w:p w14:paraId="155076EB" w14:textId="77777777" w:rsidR="00DE3B62" w:rsidRDefault="00000000">
      <w:pPr>
        <w:keepNext/>
        <w:ind w:left="720" w:firstLine="0"/>
      </w:pPr>
      <w:r>
        <w:rPr>
          <w:b/>
          <w:bCs/>
          <w:u w:val="single"/>
        </w:rPr>
        <w:t>Materiaal</w:t>
      </w:r>
    </w:p>
    <w:p w14:paraId="4AEEE16C" w14:textId="77777777" w:rsidR="00DE3B62" w:rsidRDefault="00000000">
      <w:pPr>
        <w:keepNext/>
        <w:ind w:left="720" w:firstLine="0"/>
      </w:pPr>
      <w:r>
        <w:rPr>
          <w:b/>
          <w:bCs/>
          <w:u w:val="single"/>
        </w:rPr>
        <w:t>Siniat Weather Defence</w:t>
      </w:r>
    </w:p>
    <w:p w14:paraId="494AD416" w14:textId="77777777" w:rsidR="00DE3B62" w:rsidRDefault="00000000">
      <w:pPr>
        <w:pStyle w:val="Lijstalinea"/>
        <w:numPr>
          <w:ilvl w:val="0"/>
          <w:numId w:val="9"/>
        </w:numPr>
      </w:pPr>
      <w:proofErr w:type="spellStart"/>
      <w:r>
        <w:t>Gehydrofobeerde</w:t>
      </w:r>
      <w:proofErr w:type="spellEnd"/>
      <w:r>
        <w:t xml:space="preserve"> gipsplaat met glasvezelmat aan beide zijden, beantwoordend aan NBN EN 15283-1 (met matten versterkte gipsplaten), met CE-markering en prestatieverklaring (</w:t>
      </w:r>
      <w:proofErr w:type="spellStart"/>
      <w:r>
        <w:t>DoP</w:t>
      </w:r>
      <w:proofErr w:type="spellEnd"/>
      <w:r>
        <w:t>).</w:t>
      </w:r>
    </w:p>
    <w:p w14:paraId="56B72064" w14:textId="77777777" w:rsidR="00DE3B62" w:rsidRDefault="00000000">
      <w:pPr>
        <w:keepNext/>
        <w:ind w:left="720" w:firstLine="0"/>
      </w:pPr>
      <w:r>
        <w:rPr>
          <w:u w:val="single"/>
        </w:rPr>
        <w:t>Specificaties</w:t>
      </w:r>
    </w:p>
    <w:p w14:paraId="4A627258" w14:textId="77777777" w:rsidR="00DE3B62" w:rsidRDefault="00000000">
      <w:pPr>
        <w:pStyle w:val="Lijstalinea"/>
        <w:numPr>
          <w:ilvl w:val="0"/>
          <w:numId w:val="9"/>
        </w:numPr>
      </w:pPr>
      <w:r>
        <w:t>Type (volgens NBN EN 15283-1): GM-F-H1-I-R.</w:t>
      </w:r>
    </w:p>
    <w:p w14:paraId="3DC987E4" w14:textId="77777777" w:rsidR="00DE3B62" w:rsidRDefault="00000000">
      <w:pPr>
        <w:pStyle w:val="Lijstalinea"/>
        <w:numPr>
          <w:ilvl w:val="0"/>
          <w:numId w:val="9"/>
        </w:numPr>
      </w:pPr>
      <w:r>
        <w:t>Brandreactie (volgens NBN EN 13501-1): A1.</w:t>
      </w:r>
    </w:p>
    <w:p w14:paraId="776EFB35" w14:textId="77777777" w:rsidR="00DE3B62" w:rsidRDefault="00000000">
      <w:pPr>
        <w:pStyle w:val="Lijstalinea"/>
        <w:numPr>
          <w:ilvl w:val="0"/>
          <w:numId w:val="9"/>
        </w:numPr>
      </w:pPr>
      <w:r>
        <w:t>Dikte: 12,5 mm.</w:t>
      </w:r>
    </w:p>
    <w:p w14:paraId="77A82819" w14:textId="77777777" w:rsidR="00DE3B62" w:rsidRDefault="00000000">
      <w:pPr>
        <w:pStyle w:val="Lijstalinea"/>
        <w:numPr>
          <w:ilvl w:val="0"/>
          <w:numId w:val="9"/>
        </w:numPr>
      </w:pPr>
      <w:r>
        <w:t>Afmetingen: breedte max. 1.200 mm; lengte max. 2.400 mm.</w:t>
      </w:r>
      <w:r>
        <w:rPr>
          <w:rStyle w:val="Voetnootmarkering"/>
          <w:color w:val="F05133"/>
        </w:rPr>
        <w:footnoteReference w:id="10"/>
      </w:r>
    </w:p>
    <w:p w14:paraId="59287A87" w14:textId="77777777" w:rsidR="00DE3B62" w:rsidRDefault="00000000">
      <w:pPr>
        <w:pStyle w:val="Lijstalinea"/>
        <w:numPr>
          <w:ilvl w:val="0"/>
          <w:numId w:val="9"/>
        </w:numPr>
      </w:pPr>
      <w:r>
        <w:t>Kantafwerking: volle kant.</w:t>
      </w:r>
    </w:p>
    <w:p w14:paraId="00F18455" w14:textId="77777777" w:rsidR="00DE3B62" w:rsidRDefault="00000000">
      <w:pPr>
        <w:pStyle w:val="Lijstalinea"/>
        <w:numPr>
          <w:ilvl w:val="0"/>
          <w:numId w:val="9"/>
        </w:numPr>
      </w:pPr>
      <w:r>
        <w:t>Nominale densiteit: 860 kg/m³; gewicht: ca. 10,8 kg/m².</w:t>
      </w:r>
    </w:p>
    <w:p w14:paraId="4C6E6AF3" w14:textId="77777777" w:rsidR="00DE3B62" w:rsidRDefault="00000000">
      <w:pPr>
        <w:pStyle w:val="Lijstalinea"/>
        <w:numPr>
          <w:ilvl w:val="0"/>
          <w:numId w:val="9"/>
        </w:numPr>
      </w:pPr>
      <w:r>
        <w:t>Wateropname (2 h): &lt; 3 %; oppervlaktewaterabsorptie: &lt; 100 g/m².</w:t>
      </w:r>
    </w:p>
    <w:p w14:paraId="4309BD5A" w14:textId="77777777" w:rsidR="00DE3B62" w:rsidRDefault="00000000">
      <w:pPr>
        <w:pStyle w:val="Lijstalinea"/>
        <w:numPr>
          <w:ilvl w:val="0"/>
          <w:numId w:val="9"/>
        </w:numPr>
      </w:pPr>
      <w:r>
        <w:t xml:space="preserve">Equivalente luchtlaagdikte </w:t>
      </w:r>
      <w:proofErr w:type="spellStart"/>
      <w:r>
        <w:t>sd</w:t>
      </w:r>
      <w:proofErr w:type="spellEnd"/>
      <w:r>
        <w:t>: 0,12 m (dampopen naar buiten).</w:t>
      </w:r>
    </w:p>
    <w:p w14:paraId="67B1F92A" w14:textId="77777777" w:rsidR="00DE3B62" w:rsidRDefault="00000000">
      <w:pPr>
        <w:pStyle w:val="Lijstalinea"/>
        <w:numPr>
          <w:ilvl w:val="0"/>
          <w:numId w:val="9"/>
        </w:numPr>
      </w:pPr>
      <w:r>
        <w:t>Brandbeschermingsvermogen (volgens NBN EN 14135): K2 10.</w:t>
      </w:r>
    </w:p>
    <w:p w14:paraId="31B0A76F" w14:textId="77777777" w:rsidR="00DE3B62" w:rsidRDefault="00000000">
      <w:pPr>
        <w:keepNext/>
        <w:ind w:left="720" w:firstLine="0"/>
      </w:pPr>
      <w:r>
        <w:rPr>
          <w:b/>
          <w:bCs/>
          <w:u w:val="single"/>
        </w:rPr>
        <w:t>Uitvoering</w:t>
      </w:r>
    </w:p>
    <w:p w14:paraId="61142BBB" w14:textId="77777777" w:rsidR="00DE3B62" w:rsidRDefault="00000000">
      <w:pPr>
        <w:pStyle w:val="Lijstalinea"/>
        <w:numPr>
          <w:ilvl w:val="0"/>
          <w:numId w:val="9"/>
        </w:numPr>
      </w:pPr>
      <w:r>
        <w:t xml:space="preserve">De platen worden geplaatst volgens de voorschriften van de fabrikant en bevestigd zoals beschreven in </w:t>
      </w:r>
      <w:r>
        <w:rPr>
          <w:color w:val="A3BF31"/>
        </w:rPr>
        <w:t>27.31.300</w:t>
      </w:r>
      <w:r>
        <w:t xml:space="preserve">: nieten 1,5 × 50 mm, kroonbreedte 11 mm, </w:t>
      </w:r>
      <w:proofErr w:type="spellStart"/>
      <w:r>
        <w:t>h.o.h</w:t>
      </w:r>
      <w:proofErr w:type="spellEnd"/>
      <w:r>
        <w:t>. max. 100 mm aan de randen én in het midden van de plaat.</w:t>
      </w:r>
    </w:p>
    <w:p w14:paraId="5DDEA00A" w14:textId="77777777" w:rsidR="00DE3B62" w:rsidRDefault="00000000">
      <w:pPr>
        <w:pStyle w:val="Lijstalinea"/>
        <w:numPr>
          <w:ilvl w:val="0"/>
          <w:numId w:val="9"/>
        </w:numPr>
      </w:pPr>
      <w:r>
        <w:t xml:space="preserve">De bevestiging gebeurt met voldoende randafstand (min. 11 mm) om uitbreken van de plaat te vermijden, in het bijzonder bij het inblazen van de isolatie (zie </w:t>
      </w:r>
      <w:r>
        <w:rPr>
          <w:color w:val="A3BF31"/>
        </w:rPr>
        <w:t>27.13.210</w:t>
      </w:r>
      <w:r>
        <w:t>).</w:t>
      </w:r>
      <w:r>
        <w:rPr>
          <w:rStyle w:val="Voetnootmarkering"/>
          <w:color w:val="F05133"/>
        </w:rPr>
        <w:footnoteReference w:id="11"/>
      </w:r>
    </w:p>
    <w:p w14:paraId="02F7EBCB" w14:textId="3FAD2D67" w:rsidR="00DE3B62" w:rsidRDefault="00000000">
      <w:pPr>
        <w:pStyle w:val="Lijstalinea"/>
        <w:numPr>
          <w:ilvl w:val="0"/>
          <w:numId w:val="9"/>
        </w:numPr>
      </w:pPr>
      <w:r>
        <w:rPr>
          <w:color w:val="0070C0"/>
        </w:rPr>
        <w:lastRenderedPageBreak/>
        <w:t xml:space="preserve">Blijft de plaat vóór het plaatsen van de gevelbekleding aan weer blootgesteld, dan worden de naden afgedicht met </w:t>
      </w:r>
      <w:r w:rsidR="002B39F3">
        <w:rPr>
          <w:color w:val="0070C0"/>
        </w:rPr>
        <w:t>pro</w:t>
      </w:r>
      <w:r w:rsidR="00E47862">
        <w:rPr>
          <w:color w:val="0070C0"/>
        </w:rPr>
        <w:t xml:space="preserve"> clima TESCON VANA</w:t>
      </w:r>
      <w:r>
        <w:rPr>
          <w:color w:val="0070C0"/>
        </w:rPr>
        <w:t>.</w:t>
      </w:r>
      <w:r>
        <w:rPr>
          <w:rStyle w:val="Voetnootmarkering"/>
          <w:color w:val="F05133"/>
        </w:rPr>
        <w:footnoteReference w:id="12"/>
      </w:r>
    </w:p>
    <w:p w14:paraId="12B10030" w14:textId="77777777" w:rsidR="00DE3B62" w:rsidRDefault="00000000">
      <w:pPr>
        <w:keepNext/>
        <w:ind w:left="720" w:firstLine="0"/>
      </w:pPr>
      <w:r>
        <w:rPr>
          <w:b/>
          <w:bCs/>
          <w:u w:val="single"/>
        </w:rPr>
        <w:t>Meting</w:t>
      </w:r>
    </w:p>
    <w:p w14:paraId="2B60DBC6" w14:textId="77777777" w:rsidR="00DE3B62" w:rsidRDefault="00000000">
      <w:pPr>
        <w:pStyle w:val="Lijstalinea"/>
        <w:numPr>
          <w:ilvl w:val="0"/>
          <w:numId w:val="9"/>
        </w:numPr>
      </w:pPr>
      <w:r>
        <w:t>Aard van de overeenkomst: Pro Memorie (PM). Inbegrepen in de prijs van de wanden.</w:t>
      </w:r>
    </w:p>
    <w:p w14:paraId="3DDC0675"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3CF093F1" w14:textId="77777777" w:rsidR="00DE3B62" w:rsidRDefault="00000000">
      <w:pPr>
        <w:ind w:left="720" w:firstLine="0"/>
      </w:pPr>
      <w:r>
        <w:t xml:space="preserve">Buitenbeplating van de REI 60-buitenwand volgens </w:t>
      </w:r>
      <w:r>
        <w:rPr>
          <w:color w:val="A3BF31"/>
        </w:rPr>
        <w:t>27.31.300</w:t>
      </w:r>
      <w:r>
        <w:t>.</w:t>
      </w:r>
    </w:p>
    <w:p w14:paraId="74684B6E" w14:textId="77777777" w:rsidR="00DE3B62" w:rsidRDefault="00000000">
      <w:pPr>
        <w:pStyle w:val="Kop3"/>
        <w:keepNext/>
      </w:pPr>
      <w:r>
        <w:rPr>
          <w:color w:val="A3BF31"/>
        </w:rPr>
        <w:t>27.11.110.</w:t>
      </w:r>
      <w:r>
        <w:t xml:space="preserve"> materialen - onderdelen regelwerk - stijlen/massief hout |PM|</w:t>
      </w:r>
    </w:p>
    <w:p w14:paraId="6022B4B8" w14:textId="77777777" w:rsidR="00DE3B62" w:rsidRDefault="00000000">
      <w:pPr>
        <w:keepNext/>
        <w:ind w:left="720" w:firstLine="0"/>
      </w:pPr>
      <w:r>
        <w:rPr>
          <w:b/>
          <w:bCs/>
          <w:u w:val="single"/>
        </w:rPr>
        <w:t>Omschrijving</w:t>
      </w:r>
    </w:p>
    <w:p w14:paraId="2E7BD721" w14:textId="77777777" w:rsidR="00DE3B62" w:rsidRDefault="00000000">
      <w:pPr>
        <w:ind w:left="720" w:firstLine="0"/>
      </w:pPr>
      <w:r>
        <w:t xml:space="preserve">De massief houten stijlen vormen de verticale draagstructuur van de houtskeletwand. Ze worden op regelmatige afstand geplaatst en onder- en bovenaan verbonden met een onder- en </w:t>
      </w:r>
      <w:proofErr w:type="spellStart"/>
      <w:r>
        <w:t>bovenregel</w:t>
      </w:r>
      <w:proofErr w:type="spellEnd"/>
      <w:r>
        <w:t>.</w:t>
      </w:r>
    </w:p>
    <w:p w14:paraId="5FF8D01F" w14:textId="77777777" w:rsidR="00DE3B62" w:rsidRDefault="00000000">
      <w:pPr>
        <w:keepNext/>
        <w:ind w:left="720" w:firstLine="0"/>
      </w:pPr>
      <w:r>
        <w:rPr>
          <w:b/>
          <w:bCs/>
          <w:u w:val="single"/>
        </w:rPr>
        <w:t>Materiaal</w:t>
      </w:r>
    </w:p>
    <w:p w14:paraId="67552BDF" w14:textId="77777777" w:rsidR="00DE3B62" w:rsidRDefault="00000000">
      <w:pPr>
        <w:pStyle w:val="Lijstalinea"/>
        <w:numPr>
          <w:ilvl w:val="0"/>
          <w:numId w:val="9"/>
        </w:numPr>
      </w:pPr>
      <w:r>
        <w:t xml:space="preserve">Zie de bepalingen onder </w:t>
      </w:r>
      <w:r>
        <w:rPr>
          <w:color w:val="A3BF31"/>
        </w:rPr>
        <w:t>27.00</w:t>
      </w:r>
      <w:r>
        <w:t xml:space="preserve"> hout- &amp; staalskeletbouw - algemeen.</w:t>
      </w:r>
    </w:p>
    <w:p w14:paraId="4980F875" w14:textId="77777777" w:rsidR="00DE3B62" w:rsidRDefault="00000000">
      <w:pPr>
        <w:pStyle w:val="Lijstalinea"/>
        <w:numPr>
          <w:ilvl w:val="0"/>
          <w:numId w:val="9"/>
        </w:numPr>
      </w:pPr>
      <w:r>
        <w:t>KVH (</w:t>
      </w:r>
      <w:proofErr w:type="spellStart"/>
      <w:r>
        <w:t>Konstruktionsvollholz</w:t>
      </w:r>
      <w:proofErr w:type="spellEnd"/>
      <w:r>
        <w:t xml:space="preserve">), </w:t>
      </w:r>
      <w:proofErr w:type="spellStart"/>
      <w:r>
        <w:t>gevingerlast</w:t>
      </w:r>
      <w:proofErr w:type="spellEnd"/>
      <w:r>
        <w:t xml:space="preserve"> en technisch gedroogd massief constructiehout in Europees vurenhout (fijnspar), op sterkte gesorteerd volgens NBN EN 14081-1 en met CE-markering; vingerlassen volgens NBN EN 15497.</w:t>
      </w:r>
    </w:p>
    <w:p w14:paraId="73C8704D" w14:textId="77777777" w:rsidR="00DE3B62" w:rsidRDefault="00000000">
      <w:pPr>
        <w:pStyle w:val="Lijstalinea"/>
        <w:numPr>
          <w:ilvl w:val="0"/>
          <w:numId w:val="9"/>
        </w:numPr>
      </w:pPr>
      <w:r>
        <w:t>Sterkteklasse (volgens NBN EN 338): min. C24.</w:t>
      </w:r>
    </w:p>
    <w:p w14:paraId="6B8924F8" w14:textId="77777777" w:rsidR="00DE3B62" w:rsidRDefault="00000000">
      <w:pPr>
        <w:pStyle w:val="Lijstalinea"/>
        <w:numPr>
          <w:ilvl w:val="0"/>
          <w:numId w:val="9"/>
        </w:numPr>
      </w:pPr>
      <w:r>
        <w:t>Houtvochtigheid bij verwerking: max. 15 % (± 3 %).</w:t>
      </w:r>
    </w:p>
    <w:p w14:paraId="075C269F" w14:textId="77777777" w:rsidR="00DE3B62" w:rsidRDefault="00000000">
      <w:pPr>
        <w:pStyle w:val="Lijstalinea"/>
        <w:numPr>
          <w:ilvl w:val="0"/>
          <w:numId w:val="9"/>
        </w:numPr>
      </w:pPr>
      <w:r>
        <w:t>Tolerantie: klasse 2 volgens NBN EN 336.</w:t>
      </w:r>
    </w:p>
    <w:p w14:paraId="75426438" w14:textId="77777777" w:rsidR="00DE3B62" w:rsidRDefault="00000000">
      <w:pPr>
        <w:pStyle w:val="Lijstalinea"/>
        <w:numPr>
          <w:ilvl w:val="0"/>
          <w:numId w:val="9"/>
        </w:numPr>
      </w:pPr>
      <w:r>
        <w:t xml:space="preserve">Het hout heeft een FSC 100 %- of PEFC-label en de leverancier is FSC- of PEFC </w:t>
      </w:r>
      <w:proofErr w:type="spellStart"/>
      <w:r>
        <w:t>CoC</w:t>
      </w:r>
      <w:proofErr w:type="spellEnd"/>
      <w:r>
        <w:t>-gecertificeerd.</w:t>
      </w:r>
    </w:p>
    <w:p w14:paraId="0F0BBCF8" w14:textId="77777777" w:rsidR="00DE3B62" w:rsidRDefault="00000000">
      <w:pPr>
        <w:pStyle w:val="Lijstalinea"/>
        <w:numPr>
          <w:ilvl w:val="0"/>
          <w:numId w:val="9"/>
        </w:numPr>
      </w:pPr>
      <w:r>
        <w:t xml:space="preserve">Houtverduurzaming: </w:t>
      </w:r>
      <w:r>
        <w:rPr>
          <w:color w:val="0070C0"/>
        </w:rPr>
        <w:t>procedé A2.1 volgens STS 04.3.1.3 en NBN EN 351-</w:t>
      </w:r>
      <w:proofErr w:type="gramStart"/>
      <w:r>
        <w:rPr>
          <w:color w:val="0070C0"/>
        </w:rPr>
        <w:t>1 /</w:t>
      </w:r>
      <w:proofErr w:type="gramEnd"/>
      <w:r>
        <w:rPr>
          <w:color w:val="0070C0"/>
        </w:rPr>
        <w:t xml:space="preserve"> niet vereist in gebruiksklasse 1 …</w:t>
      </w:r>
      <w:r>
        <w:t>.</w:t>
      </w:r>
    </w:p>
    <w:p w14:paraId="505D3D0D" w14:textId="77777777" w:rsidR="00DE3B62" w:rsidRDefault="00000000">
      <w:pPr>
        <w:keepNext/>
        <w:ind w:left="720" w:firstLine="0"/>
      </w:pPr>
      <w:r>
        <w:rPr>
          <w:u w:val="single"/>
        </w:rPr>
        <w:t>Specificaties</w:t>
      </w:r>
    </w:p>
    <w:p w14:paraId="23FBF617" w14:textId="77777777" w:rsidR="00DE3B62" w:rsidRDefault="00000000">
      <w:pPr>
        <w:pStyle w:val="Lijstalinea"/>
        <w:numPr>
          <w:ilvl w:val="0"/>
          <w:numId w:val="9"/>
        </w:numPr>
      </w:pPr>
      <w:r>
        <w:t>Sectie: min. 45 × 180 mm (breedte × diepte).</w:t>
      </w:r>
      <w:r>
        <w:rPr>
          <w:rStyle w:val="Voetnootmarkering"/>
          <w:color w:val="F05133"/>
        </w:rPr>
        <w:footnoteReference w:id="13"/>
      </w:r>
    </w:p>
    <w:p w14:paraId="2550902C" w14:textId="77777777" w:rsidR="00DE3B62" w:rsidRDefault="00000000">
      <w:pPr>
        <w:pStyle w:val="Lijstalinea"/>
        <w:numPr>
          <w:ilvl w:val="0"/>
          <w:numId w:val="9"/>
        </w:numPr>
      </w:pPr>
      <w:r>
        <w:t>Hart-op-hartafstand: max. 400 mm.</w:t>
      </w:r>
    </w:p>
    <w:p w14:paraId="1EB7B8D6" w14:textId="77777777" w:rsidR="00DE3B62" w:rsidRDefault="00000000">
      <w:pPr>
        <w:keepNext/>
        <w:ind w:left="720" w:firstLine="0"/>
      </w:pPr>
      <w:r>
        <w:rPr>
          <w:b/>
          <w:bCs/>
          <w:u w:val="single"/>
        </w:rPr>
        <w:t>Meting</w:t>
      </w:r>
    </w:p>
    <w:p w14:paraId="093A9CD9" w14:textId="77777777" w:rsidR="00DE3B62" w:rsidRDefault="00000000">
      <w:pPr>
        <w:pStyle w:val="Lijstalinea"/>
        <w:numPr>
          <w:ilvl w:val="0"/>
          <w:numId w:val="9"/>
        </w:numPr>
      </w:pPr>
      <w:r>
        <w:t>Aard van de overeenkomst: Pro Memorie (PM). Inbegrepen in de prijs van de wanden.</w:t>
      </w:r>
    </w:p>
    <w:p w14:paraId="289FDFAA"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18544464" w14:textId="77777777" w:rsidR="00DE3B62" w:rsidRDefault="00000000">
      <w:pPr>
        <w:ind w:left="720" w:firstLine="0"/>
      </w:pPr>
      <w:r>
        <w:t xml:space="preserve">Stijlen van de REI 60-buitenwand volgens </w:t>
      </w:r>
      <w:r>
        <w:rPr>
          <w:color w:val="A3BF31"/>
        </w:rPr>
        <w:t>27.31.300</w:t>
      </w:r>
      <w:r>
        <w:t>.</w:t>
      </w:r>
    </w:p>
    <w:p w14:paraId="73D07CAD" w14:textId="77777777" w:rsidR="00DE3B62" w:rsidRDefault="00000000">
      <w:pPr>
        <w:pStyle w:val="Kop3"/>
        <w:keepNext/>
      </w:pPr>
      <w:r>
        <w:rPr>
          <w:color w:val="A3BF31"/>
        </w:rPr>
        <w:t>27.11.210.</w:t>
      </w:r>
      <w:r>
        <w:t xml:space="preserve"> materialen - onderdelen regelwerk - regels/onder- &amp; bovenregels |PM|</w:t>
      </w:r>
    </w:p>
    <w:p w14:paraId="204BFC93" w14:textId="77777777" w:rsidR="00DE3B62" w:rsidRDefault="00000000">
      <w:pPr>
        <w:keepNext/>
        <w:ind w:left="720" w:firstLine="0"/>
      </w:pPr>
      <w:r>
        <w:rPr>
          <w:b/>
          <w:bCs/>
          <w:u w:val="single"/>
        </w:rPr>
        <w:t>Omschrijving</w:t>
      </w:r>
    </w:p>
    <w:p w14:paraId="1E255378" w14:textId="77777777" w:rsidR="00DE3B62" w:rsidRDefault="00000000">
      <w:pPr>
        <w:ind w:left="720" w:firstLine="0"/>
      </w:pPr>
      <w:r>
        <w:t xml:space="preserve">De stijlen worden onderaan met een onderregel en bovenaan met een </w:t>
      </w:r>
      <w:proofErr w:type="spellStart"/>
      <w:r>
        <w:t>bovenregel</w:t>
      </w:r>
      <w:proofErr w:type="spellEnd"/>
      <w:r>
        <w:t xml:space="preserve"> verbonden.</w:t>
      </w:r>
    </w:p>
    <w:p w14:paraId="18FFE1B0" w14:textId="77777777" w:rsidR="00DE3B62" w:rsidRDefault="00000000">
      <w:pPr>
        <w:keepNext/>
        <w:ind w:left="720" w:firstLine="0"/>
      </w:pPr>
      <w:r>
        <w:rPr>
          <w:b/>
          <w:bCs/>
          <w:u w:val="single"/>
        </w:rPr>
        <w:t>Materiaal</w:t>
      </w:r>
    </w:p>
    <w:p w14:paraId="2B81CE2B" w14:textId="77777777" w:rsidR="00DE3B62" w:rsidRDefault="00000000">
      <w:pPr>
        <w:pStyle w:val="Lijstalinea"/>
        <w:numPr>
          <w:ilvl w:val="0"/>
          <w:numId w:val="9"/>
        </w:numPr>
      </w:pPr>
      <w:r>
        <w:t xml:space="preserve">Zelfde houtsoort, sterkteklasse en kwaliteit als de stijlen volgens </w:t>
      </w:r>
      <w:r>
        <w:rPr>
          <w:color w:val="A3BF31"/>
        </w:rPr>
        <w:t>27.11.110</w:t>
      </w:r>
      <w:r>
        <w:t>.</w:t>
      </w:r>
    </w:p>
    <w:p w14:paraId="2DCF0810" w14:textId="77777777" w:rsidR="00DE3B62" w:rsidRDefault="00000000">
      <w:pPr>
        <w:keepNext/>
        <w:ind w:left="720" w:firstLine="0"/>
      </w:pPr>
      <w:r>
        <w:rPr>
          <w:u w:val="single"/>
        </w:rPr>
        <w:lastRenderedPageBreak/>
        <w:t>Specificaties</w:t>
      </w:r>
    </w:p>
    <w:p w14:paraId="7A750961" w14:textId="77777777" w:rsidR="00DE3B62" w:rsidRDefault="00000000">
      <w:pPr>
        <w:pStyle w:val="Lijstalinea"/>
        <w:numPr>
          <w:ilvl w:val="0"/>
          <w:numId w:val="9"/>
        </w:numPr>
      </w:pPr>
      <w:r>
        <w:t>Sectie: min. 45 × 180 mm; de breedte van de regel is gelijk aan de diepte van de stijlen.</w:t>
      </w:r>
    </w:p>
    <w:p w14:paraId="76F5B796" w14:textId="77777777" w:rsidR="00DE3B62" w:rsidRDefault="00000000">
      <w:pPr>
        <w:keepNext/>
        <w:ind w:left="720" w:firstLine="0"/>
      </w:pPr>
      <w:r>
        <w:rPr>
          <w:b/>
          <w:bCs/>
          <w:u w:val="single"/>
        </w:rPr>
        <w:t>Uitvoering</w:t>
      </w:r>
    </w:p>
    <w:p w14:paraId="4B90DE51" w14:textId="77777777" w:rsidR="00DE3B62" w:rsidRDefault="00000000">
      <w:pPr>
        <w:pStyle w:val="Lijstalinea"/>
        <w:numPr>
          <w:ilvl w:val="0"/>
          <w:numId w:val="9"/>
        </w:numPr>
      </w:pPr>
      <w:r>
        <w:t>De verbinding tussen stijlen en regels gebeurt volgens de stabiliteitsstudie.</w:t>
      </w:r>
    </w:p>
    <w:p w14:paraId="0FADA7C4" w14:textId="77777777" w:rsidR="00DE3B62" w:rsidRDefault="00000000">
      <w:pPr>
        <w:pStyle w:val="Lijstalinea"/>
        <w:numPr>
          <w:ilvl w:val="0"/>
          <w:numId w:val="9"/>
        </w:numPr>
      </w:pPr>
      <w:r>
        <w:t xml:space="preserve">In de onder- of </w:t>
      </w:r>
      <w:proofErr w:type="spellStart"/>
      <w:r>
        <w:t>bovenregel</w:t>
      </w:r>
      <w:proofErr w:type="spellEnd"/>
      <w:r>
        <w:t xml:space="preserve"> worden, </w:t>
      </w:r>
      <w:proofErr w:type="gramStart"/>
      <w:r>
        <w:t>indien</w:t>
      </w:r>
      <w:proofErr w:type="gramEnd"/>
      <w:r>
        <w:t xml:space="preserve"> zo voorzien, de inblaasopeningen voor de isolatie aangebracht (zie </w:t>
      </w:r>
      <w:r>
        <w:rPr>
          <w:color w:val="A3BF31"/>
        </w:rPr>
        <w:t>27.13.210</w:t>
      </w:r>
      <w:r>
        <w:t>).</w:t>
      </w:r>
    </w:p>
    <w:p w14:paraId="1409B19E" w14:textId="77777777" w:rsidR="00DE3B62" w:rsidRDefault="00000000">
      <w:pPr>
        <w:keepNext/>
        <w:ind w:left="720" w:firstLine="0"/>
      </w:pPr>
      <w:r>
        <w:rPr>
          <w:b/>
          <w:bCs/>
          <w:u w:val="single"/>
        </w:rPr>
        <w:t>Meting</w:t>
      </w:r>
    </w:p>
    <w:p w14:paraId="52EFC2B4" w14:textId="77777777" w:rsidR="00DE3B62" w:rsidRDefault="00000000">
      <w:pPr>
        <w:pStyle w:val="Lijstalinea"/>
        <w:numPr>
          <w:ilvl w:val="0"/>
          <w:numId w:val="9"/>
        </w:numPr>
      </w:pPr>
      <w:r>
        <w:t>Aard van de overeenkomst: Pro Memorie (PM). Inbegrepen in de prijs van de wanden.</w:t>
      </w:r>
    </w:p>
    <w:p w14:paraId="530D5818" w14:textId="77777777" w:rsidR="00DE3B62" w:rsidRDefault="00000000">
      <w:pPr>
        <w:pStyle w:val="Kop3"/>
        <w:keepNext/>
      </w:pPr>
      <w:r>
        <w:rPr>
          <w:color w:val="A3BF31"/>
        </w:rPr>
        <w:t>27.13.210.</w:t>
      </w:r>
      <w:r>
        <w:t xml:space="preserve"> materialen - isolatie - ingeblazen isolatie/cellulose |PM|</w:t>
      </w:r>
    </w:p>
    <w:p w14:paraId="41F96F5A" w14:textId="77777777" w:rsidR="00DE3B62" w:rsidRDefault="00000000">
      <w:pPr>
        <w:keepNext/>
        <w:ind w:left="720" w:firstLine="0"/>
      </w:pPr>
      <w:r>
        <w:rPr>
          <w:b/>
          <w:bCs/>
          <w:u w:val="single"/>
        </w:rPr>
        <w:t>Omschrijving</w:t>
      </w:r>
    </w:p>
    <w:p w14:paraId="1931B959" w14:textId="77777777" w:rsidR="00DE3B62" w:rsidRDefault="00000000">
      <w:pPr>
        <w:ind w:left="720" w:firstLine="0"/>
      </w:pPr>
      <w:r>
        <w:t>De compartimenten tussen de houten structuurelementen worden volledig gevuld door het inblazen van cellulosevlokken.</w:t>
      </w:r>
    </w:p>
    <w:p w14:paraId="23A04328" w14:textId="77777777" w:rsidR="00DE3B62" w:rsidRDefault="00000000">
      <w:pPr>
        <w:keepNext/>
        <w:ind w:left="720" w:firstLine="0"/>
      </w:pPr>
      <w:r>
        <w:rPr>
          <w:b/>
          <w:bCs/>
          <w:u w:val="single"/>
        </w:rPr>
        <w:t>Materiaal</w:t>
      </w:r>
    </w:p>
    <w:p w14:paraId="563D155E" w14:textId="77777777" w:rsidR="00DE3B62" w:rsidRDefault="00000000">
      <w:pPr>
        <w:keepNext/>
        <w:ind w:left="720" w:firstLine="0"/>
      </w:pPr>
      <w:proofErr w:type="gramStart"/>
      <w:r>
        <w:rPr>
          <w:b/>
          <w:bCs/>
          <w:u w:val="single"/>
        </w:rPr>
        <w:t>iQ</w:t>
      </w:r>
      <w:proofErr w:type="gramEnd"/>
      <w:r>
        <w:rPr>
          <w:b/>
          <w:bCs/>
          <w:u w:val="single"/>
        </w:rPr>
        <w:t>3 cellulose isolatie</w:t>
      </w:r>
    </w:p>
    <w:p w14:paraId="0069AE10" w14:textId="77777777" w:rsidR="00DE3B62" w:rsidRDefault="00000000">
      <w:pPr>
        <w:pStyle w:val="Lijstalinea"/>
        <w:numPr>
          <w:ilvl w:val="0"/>
          <w:numId w:val="9"/>
        </w:numPr>
      </w:pPr>
      <w:r>
        <w:t>De cellulosevlokken bestaan voor minstens 90 % uit gerecycleerde cellulosevezels (krantenpapier en karton), met magnesiumsulfaat en boorzuur (max. 3,7 %) als bescherming tegen brand, schimmels en insecten.</w:t>
      </w:r>
    </w:p>
    <w:p w14:paraId="71475967" w14:textId="77777777" w:rsidR="00DE3B62" w:rsidRDefault="00000000">
      <w:pPr>
        <w:pStyle w:val="Lijstalinea"/>
        <w:numPr>
          <w:ilvl w:val="0"/>
          <w:numId w:val="9"/>
        </w:numPr>
      </w:pPr>
      <w:r>
        <w:t>De cellulosevlokken beschikken over een geldige ETA (ETA-20/0593), met CE-markering, en over een B-EPD (2000048_001).</w:t>
      </w:r>
    </w:p>
    <w:p w14:paraId="593DAA19" w14:textId="77777777" w:rsidR="00DE3B62" w:rsidRDefault="00000000">
      <w:pPr>
        <w:pStyle w:val="Lijstalinea"/>
        <w:numPr>
          <w:ilvl w:val="0"/>
          <w:numId w:val="9"/>
        </w:numPr>
      </w:pPr>
      <w:r>
        <w:t xml:space="preserve">Enkel producten waarvan de λ-waarde aangetoond kan worden met de gedeclareerde </w:t>
      </w:r>
      <w:proofErr w:type="spellStart"/>
      <w:r>
        <w:t>λD</w:t>
      </w:r>
      <w:proofErr w:type="spellEnd"/>
      <w:r>
        <w:t xml:space="preserve">-waarde in de CE-markering of ETA, of met de rekenwaarde </w:t>
      </w:r>
      <w:proofErr w:type="spellStart"/>
      <w:r>
        <w:t>λUi</w:t>
      </w:r>
      <w:proofErr w:type="spellEnd"/>
      <w:r>
        <w:t xml:space="preserve"> in de EPB-productgegevensdatabank, worden aanvaard.</w:t>
      </w:r>
    </w:p>
    <w:p w14:paraId="2DB355AD" w14:textId="77777777" w:rsidR="00DE3B62" w:rsidRDefault="00000000">
      <w:pPr>
        <w:pStyle w:val="Lijstalinea"/>
        <w:numPr>
          <w:ilvl w:val="0"/>
          <w:numId w:val="9"/>
        </w:numPr>
      </w:pPr>
      <w:r>
        <w:t xml:space="preserve">Bij prefabricatie in het atelier wordt iQ3p toegepast: een strengere selectie uit dezelfde productie, met een minimum aan korte vezels, voor zettingsvrije isolatie na transport. </w:t>
      </w:r>
      <w:proofErr w:type="gramStart"/>
      <w:r>
        <w:t>iQ</w:t>
      </w:r>
      <w:proofErr w:type="gramEnd"/>
      <w:r>
        <w:t>3p valt onder dezelfde certificaten en technische fiches.</w:t>
      </w:r>
    </w:p>
    <w:p w14:paraId="53EAAA75" w14:textId="77777777" w:rsidR="00DE3B62" w:rsidRDefault="00000000">
      <w:pPr>
        <w:keepNext/>
        <w:ind w:left="720" w:firstLine="0"/>
      </w:pPr>
      <w:r>
        <w:rPr>
          <w:u w:val="single"/>
        </w:rPr>
        <w:t>Specificaties</w:t>
      </w:r>
    </w:p>
    <w:p w14:paraId="6C9A37D2" w14:textId="77777777" w:rsidR="00DE3B62" w:rsidRDefault="00000000">
      <w:pPr>
        <w:pStyle w:val="Lijstalinea"/>
        <w:numPr>
          <w:ilvl w:val="0"/>
          <w:numId w:val="9"/>
        </w:numPr>
      </w:pPr>
      <w:r>
        <w:t xml:space="preserve">Warmtegeleidingscoëfficiënt </w:t>
      </w:r>
      <w:proofErr w:type="spellStart"/>
      <w:r>
        <w:t>λD</w:t>
      </w:r>
      <w:proofErr w:type="spellEnd"/>
      <w:r>
        <w:t xml:space="preserve"> (ingeblazen): max. 0,038 W/(</w:t>
      </w:r>
      <w:proofErr w:type="spellStart"/>
      <w:r>
        <w:t>m·K</w:t>
      </w:r>
      <w:proofErr w:type="spellEnd"/>
      <w:r>
        <w:t>).</w:t>
      </w:r>
    </w:p>
    <w:p w14:paraId="735C7403" w14:textId="77777777" w:rsidR="00DE3B62" w:rsidRDefault="00000000">
      <w:pPr>
        <w:pStyle w:val="Lijstalinea"/>
        <w:numPr>
          <w:ilvl w:val="0"/>
          <w:numId w:val="9"/>
        </w:numPr>
      </w:pPr>
      <w:r>
        <w:t>Isolatiedikte: volledige stijldiepte, min. 180 mm.</w:t>
      </w:r>
    </w:p>
    <w:p w14:paraId="3CDB99B1" w14:textId="77777777" w:rsidR="00DE3B62" w:rsidRDefault="00000000">
      <w:pPr>
        <w:pStyle w:val="Lijstalinea"/>
        <w:numPr>
          <w:ilvl w:val="0"/>
          <w:numId w:val="9"/>
        </w:numPr>
      </w:pPr>
      <w:r>
        <w:rPr>
          <w:b/>
          <w:bCs/>
        </w:rPr>
        <w:t>Densiteit na inblazen: min. 50 kg/m³ over het volledige compartiment.</w:t>
      </w:r>
      <w:r>
        <w:rPr>
          <w:rStyle w:val="Voetnootmarkering"/>
          <w:color w:val="F05133"/>
        </w:rPr>
        <w:footnoteReference w:id="14"/>
      </w:r>
    </w:p>
    <w:p w14:paraId="5DB5D222" w14:textId="77777777" w:rsidR="00DE3B62" w:rsidRDefault="00000000">
      <w:pPr>
        <w:pStyle w:val="Lijstalinea"/>
        <w:numPr>
          <w:ilvl w:val="0"/>
          <w:numId w:val="9"/>
        </w:numPr>
      </w:pPr>
      <w:r>
        <w:t>Waterdampdiffusieweerstandsgetal µ: 1 à 2.</w:t>
      </w:r>
    </w:p>
    <w:p w14:paraId="234B3872" w14:textId="77777777" w:rsidR="00DE3B62" w:rsidRDefault="00000000">
      <w:pPr>
        <w:pStyle w:val="Lijstalinea"/>
        <w:numPr>
          <w:ilvl w:val="0"/>
          <w:numId w:val="9"/>
        </w:numPr>
      </w:pPr>
      <w:r>
        <w:t>Soortelijke warmte: ca. 2.000 J/(</w:t>
      </w:r>
      <w:proofErr w:type="spellStart"/>
      <w:r>
        <w:t>kg·K</w:t>
      </w:r>
      <w:proofErr w:type="spellEnd"/>
      <w:r>
        <w:t>).</w:t>
      </w:r>
    </w:p>
    <w:p w14:paraId="17C13BF1" w14:textId="77777777" w:rsidR="00DE3B62" w:rsidRDefault="00000000">
      <w:pPr>
        <w:pStyle w:val="Lijstalinea"/>
        <w:numPr>
          <w:ilvl w:val="0"/>
          <w:numId w:val="9"/>
        </w:numPr>
      </w:pPr>
      <w:r>
        <w:t xml:space="preserve">Brandreactie (volgens NBN EN 13501-1): </w:t>
      </w:r>
      <w:r>
        <w:rPr>
          <w:color w:val="0070C0"/>
        </w:rPr>
        <w:t>… volgens de geldige prestatieverklaring (</w:t>
      </w:r>
      <w:proofErr w:type="spellStart"/>
      <w:r>
        <w:rPr>
          <w:color w:val="0070C0"/>
        </w:rPr>
        <w:t>DoP</w:t>
      </w:r>
      <w:proofErr w:type="spellEnd"/>
      <w:r>
        <w:rPr>
          <w:color w:val="0070C0"/>
        </w:rPr>
        <w:t>) van de fabrikant</w:t>
      </w:r>
      <w:r>
        <w:t>.</w:t>
      </w:r>
      <w:r>
        <w:rPr>
          <w:rStyle w:val="Voetnootmarkering"/>
          <w:color w:val="F05133"/>
        </w:rPr>
        <w:footnoteReference w:id="15"/>
      </w:r>
    </w:p>
    <w:p w14:paraId="1127066C" w14:textId="77777777" w:rsidR="00DE3B62" w:rsidRDefault="00000000">
      <w:pPr>
        <w:keepNext/>
        <w:ind w:left="720" w:firstLine="0"/>
      </w:pPr>
      <w:r>
        <w:rPr>
          <w:b/>
          <w:bCs/>
          <w:u w:val="single"/>
        </w:rPr>
        <w:t>Uitvoering</w:t>
      </w:r>
    </w:p>
    <w:p w14:paraId="212E1967" w14:textId="77777777" w:rsidR="00DE3B62" w:rsidRDefault="00000000">
      <w:pPr>
        <w:pStyle w:val="Lijstalinea"/>
        <w:numPr>
          <w:ilvl w:val="0"/>
          <w:numId w:val="9"/>
        </w:numPr>
      </w:pPr>
      <w:r>
        <w:t xml:space="preserve">De cellulosevlokken worden geplaatst volgens de bepalingen in de ETA, volgens de richtlijnen van de fabrikant en volgens de ISOPROC-inblaasinstructies voor de REI 60-wandopbouw, door een </w:t>
      </w:r>
      <w:r>
        <w:lastRenderedPageBreak/>
        <w:t>geschoold en door de fabrikant erkend plaatsingsbedrijf, of in het atelier door de systeemleverancier.</w:t>
      </w:r>
    </w:p>
    <w:p w14:paraId="009158CB" w14:textId="77777777" w:rsidR="00DE3B62" w:rsidRDefault="00000000">
      <w:pPr>
        <w:pStyle w:val="Lijstalinea"/>
        <w:numPr>
          <w:ilvl w:val="0"/>
          <w:numId w:val="9"/>
        </w:numPr>
      </w:pPr>
      <w:r>
        <w:t>Voor het inblazen worden alle kieren en openingen gedicht. Plaatsen die achteraf niet meer gevuld kunnen worden, worden tijdens de opbouw van de compartimenten geïsoleerd met gepaste vezelisolatie.</w:t>
      </w:r>
    </w:p>
    <w:p w14:paraId="63080516" w14:textId="77777777" w:rsidR="00DE3B62" w:rsidRDefault="00000000">
      <w:pPr>
        <w:pStyle w:val="Lijstalinea"/>
        <w:numPr>
          <w:ilvl w:val="0"/>
          <w:numId w:val="9"/>
        </w:numPr>
      </w:pPr>
      <w:r>
        <w:t>De vlokken worden met geschikte inblaasapparatuur en met de gepaste techniek ingeblazen, zodat het materiaal voldoende gedecompacteerd wordt. De compartimenten worden volledig gevuld, met naleving van de minimale densiteit. Tijdens de inblaaswerken worden de nodige densiteitscontroles uitgevoerd en geregistreerd.</w:t>
      </w:r>
    </w:p>
    <w:p w14:paraId="45B816AD" w14:textId="77777777" w:rsidR="00DE3B62" w:rsidRDefault="00000000">
      <w:pPr>
        <w:pStyle w:val="Lijstalinea"/>
        <w:numPr>
          <w:ilvl w:val="0"/>
          <w:numId w:val="9"/>
        </w:numPr>
      </w:pPr>
      <w:r>
        <w:t>Om de buitenbeplating te beschermen tegen de inblaasdruk:</w:t>
      </w:r>
    </w:p>
    <w:p w14:paraId="424ACF8D" w14:textId="77777777" w:rsidR="00DE3B62" w:rsidRDefault="00000000">
      <w:pPr>
        <w:pStyle w:val="Lijstalinea"/>
        <w:numPr>
          <w:ilvl w:val="1"/>
          <w:numId w:val="9"/>
        </w:numPr>
      </w:pPr>
      <w:proofErr w:type="gramStart"/>
      <w:r>
        <w:t>wordt</w:t>
      </w:r>
      <w:proofErr w:type="gramEnd"/>
      <w:r>
        <w:t xml:space="preserve"> de buitenbeplating bevestigd met nieten </w:t>
      </w:r>
      <w:proofErr w:type="spellStart"/>
      <w:r>
        <w:t>h.o.h</w:t>
      </w:r>
      <w:proofErr w:type="spellEnd"/>
      <w:r>
        <w:t>. max. 100 mm aan de randen én in het midden van de plaat, met een randafstand van min. 11 mm;</w:t>
      </w:r>
    </w:p>
    <w:p w14:paraId="4B0932DB" w14:textId="77777777" w:rsidR="00DE3B62" w:rsidRDefault="00000000">
      <w:pPr>
        <w:pStyle w:val="Lijstalinea"/>
        <w:numPr>
          <w:ilvl w:val="1"/>
          <w:numId w:val="9"/>
        </w:numPr>
      </w:pPr>
      <w:proofErr w:type="gramStart"/>
      <w:r>
        <w:t>wordt</w:t>
      </w:r>
      <w:proofErr w:type="gramEnd"/>
      <w:r>
        <w:t xml:space="preserve"> tijdens het inblazen actief ontlucht.</w:t>
      </w:r>
    </w:p>
    <w:p w14:paraId="3AF0E535" w14:textId="77777777" w:rsidR="00DE3B62" w:rsidRDefault="00000000">
      <w:pPr>
        <w:pStyle w:val="Lijstalinea"/>
        <w:numPr>
          <w:ilvl w:val="0"/>
          <w:numId w:val="9"/>
        </w:numPr>
      </w:pPr>
      <w:r>
        <w:rPr>
          <w:color w:val="0070C0"/>
        </w:rPr>
        <w:t xml:space="preserve">Bij het inblazen met een inblaaslans ligt het element horizontaal en wordt ingeblazen via openingen in de </w:t>
      </w:r>
      <w:proofErr w:type="gramStart"/>
      <w:r>
        <w:rPr>
          <w:color w:val="0070C0"/>
        </w:rPr>
        <w:t>onderregel /</w:t>
      </w:r>
      <w:proofErr w:type="gramEnd"/>
      <w:r>
        <w:rPr>
          <w:color w:val="0070C0"/>
        </w:rPr>
        <w:t xml:space="preserve"> …</w:t>
      </w:r>
      <w:r>
        <w:t>.</w:t>
      </w:r>
    </w:p>
    <w:p w14:paraId="46960070" w14:textId="77777777" w:rsidR="00DE3B62" w:rsidRDefault="00000000">
      <w:pPr>
        <w:pStyle w:val="Lijstalinea"/>
        <w:numPr>
          <w:ilvl w:val="0"/>
          <w:numId w:val="9"/>
        </w:numPr>
      </w:pPr>
      <w:r>
        <w:t xml:space="preserve">Na de inblaaswerken worden de inblaasopeningen zorgvuldig en luchtdicht gedicht, met iQ3 patch </w:t>
      </w:r>
      <w:proofErr w:type="gramStart"/>
      <w:r>
        <w:t>tape /</w:t>
      </w:r>
      <w:proofErr w:type="gramEnd"/>
      <w:r>
        <w:t xml:space="preserve"> </w:t>
      </w:r>
      <w:r>
        <w:rPr>
          <w:color w:val="0070C0"/>
        </w:rPr>
        <w:t>…</w:t>
      </w:r>
      <w:r>
        <w:t>.</w:t>
      </w:r>
    </w:p>
    <w:p w14:paraId="039BAEE5" w14:textId="77777777" w:rsidR="00DE3B62" w:rsidRDefault="00000000">
      <w:pPr>
        <w:pStyle w:val="Lijstalinea"/>
        <w:numPr>
          <w:ilvl w:val="0"/>
          <w:numId w:val="9"/>
        </w:numPr>
      </w:pPr>
      <w:r>
        <w:t>In het geval van prefabricatie wordt de densiteit aangepast zodat de isolatie tijdens transport niet kan inzakken, volgens de prefab densiteitstabel van ISOPROC, met een minimum van 50 kg/m³.</w:t>
      </w:r>
    </w:p>
    <w:p w14:paraId="06913161" w14:textId="77777777" w:rsidR="00DE3B62" w:rsidRDefault="00000000">
      <w:pPr>
        <w:pStyle w:val="Lijstalinea"/>
        <w:numPr>
          <w:ilvl w:val="0"/>
          <w:numId w:val="9"/>
        </w:numPr>
      </w:pPr>
      <w:r>
        <w:t>Er worden maatregelen genomen om te vermijden dat de cellulose blootgesteld wordt aan temperaturen boven 80 °C (rookkanalen, inbouwspots, …).</w:t>
      </w:r>
    </w:p>
    <w:p w14:paraId="32D31FCC" w14:textId="77777777" w:rsidR="00DE3B62" w:rsidRDefault="00000000">
      <w:pPr>
        <w:keepNext/>
        <w:ind w:left="720" w:firstLine="0"/>
      </w:pPr>
      <w:r>
        <w:rPr>
          <w:b/>
          <w:bCs/>
          <w:u w:val="single"/>
        </w:rPr>
        <w:t>Meting</w:t>
      </w:r>
    </w:p>
    <w:p w14:paraId="6877AF8C" w14:textId="77777777" w:rsidR="00DE3B62" w:rsidRDefault="00000000">
      <w:pPr>
        <w:pStyle w:val="Lijstalinea"/>
        <w:numPr>
          <w:ilvl w:val="0"/>
          <w:numId w:val="9"/>
        </w:numPr>
      </w:pPr>
      <w:r>
        <w:t>Aard van de overeenkomst: Pro Memorie (PM). Inbegrepen in de prijs van de wanden.</w:t>
      </w:r>
    </w:p>
    <w:p w14:paraId="529670EA"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70769FCA" w14:textId="77777777" w:rsidR="00DE3B62" w:rsidRDefault="00000000">
      <w:pPr>
        <w:ind w:left="720" w:firstLine="0"/>
      </w:pPr>
      <w:r>
        <w:t xml:space="preserve">Isolatie van de REI 60-buitenwand volgens </w:t>
      </w:r>
      <w:r>
        <w:rPr>
          <w:color w:val="A3BF31"/>
        </w:rPr>
        <w:t>27.31.300</w:t>
      </w:r>
      <w:r>
        <w:t xml:space="preserve">; totale laagdikte: volledige stijldiepte, min. 180 mm; </w:t>
      </w:r>
      <w:proofErr w:type="spellStart"/>
      <w:r>
        <w:t>λD</w:t>
      </w:r>
      <w:proofErr w:type="spellEnd"/>
      <w:r>
        <w:t>: max. 0,038 W/(</w:t>
      </w:r>
      <w:proofErr w:type="spellStart"/>
      <w:r>
        <w:t>m·K</w:t>
      </w:r>
      <w:proofErr w:type="spellEnd"/>
      <w:r>
        <w:t>).</w:t>
      </w:r>
    </w:p>
    <w:p w14:paraId="11DCFFF9" w14:textId="77777777" w:rsidR="00DE3B62" w:rsidRDefault="00000000">
      <w:pPr>
        <w:pStyle w:val="Kop3"/>
        <w:keepNext/>
      </w:pPr>
      <w:r>
        <w:rPr>
          <w:color w:val="A3BF31"/>
        </w:rPr>
        <w:t>27.12.120.</w:t>
      </w:r>
      <w:r>
        <w:t xml:space="preserve"> materialen - beplating - houtachtige platen/spaanplaat (luchtdicht en dampremmend) |PM|</w:t>
      </w:r>
    </w:p>
    <w:p w14:paraId="6654A309" w14:textId="77777777" w:rsidR="00DE3B62" w:rsidRDefault="00000000">
      <w:pPr>
        <w:keepNext/>
        <w:ind w:left="720" w:firstLine="0"/>
      </w:pPr>
      <w:r>
        <w:rPr>
          <w:b/>
          <w:bCs/>
          <w:u w:val="single"/>
        </w:rPr>
        <w:t>Omschrijving</w:t>
      </w:r>
    </w:p>
    <w:p w14:paraId="57FF7738" w14:textId="77777777" w:rsidR="00DE3B62" w:rsidRDefault="00000000">
      <w:pPr>
        <w:ind w:left="720" w:firstLine="0"/>
      </w:pPr>
      <w:r>
        <w:t xml:space="preserve">Structurele spaanplaat als </w:t>
      </w:r>
      <w:proofErr w:type="spellStart"/>
      <w:r>
        <w:t>binnenbeplating</w:t>
      </w:r>
      <w:proofErr w:type="spellEnd"/>
      <w:r>
        <w:t xml:space="preserve"> 1 van de houtskeletwand. De plaat verzorgt tegelijk de schrankweerstand, de luchtdichting en de dampremming van de wand; een afzonderlijke </w:t>
      </w:r>
      <w:proofErr w:type="spellStart"/>
      <w:r>
        <w:t>binnenfolie</w:t>
      </w:r>
      <w:proofErr w:type="spellEnd"/>
      <w:r>
        <w:t xml:space="preserve"> is niet nodig.</w:t>
      </w:r>
    </w:p>
    <w:p w14:paraId="7E8D8F35" w14:textId="77777777" w:rsidR="00DE3B62" w:rsidRDefault="00000000">
      <w:pPr>
        <w:keepNext/>
        <w:ind w:left="720" w:firstLine="0"/>
      </w:pPr>
      <w:r>
        <w:rPr>
          <w:b/>
          <w:bCs/>
          <w:u w:val="single"/>
        </w:rPr>
        <w:t>Materiaal</w:t>
      </w:r>
    </w:p>
    <w:p w14:paraId="17BBEBBA" w14:textId="77777777" w:rsidR="00DE3B62" w:rsidRDefault="00000000">
      <w:pPr>
        <w:keepNext/>
        <w:ind w:left="720" w:firstLine="0"/>
      </w:pPr>
      <w:r>
        <w:rPr>
          <w:b/>
          <w:bCs/>
          <w:u w:val="single"/>
        </w:rPr>
        <w:t>ISOPROC Block'Air Particle</w:t>
      </w:r>
    </w:p>
    <w:p w14:paraId="1F4F01A2" w14:textId="77777777" w:rsidR="00DE3B62" w:rsidRDefault="00000000">
      <w:pPr>
        <w:pStyle w:val="Lijstalinea"/>
        <w:numPr>
          <w:ilvl w:val="0"/>
          <w:numId w:val="9"/>
        </w:numPr>
      </w:pPr>
      <w:r>
        <w:t>Spaanplaat beantwoordend aan NBN EN 312, met CE-markering en prestatieverklaring (</w:t>
      </w:r>
      <w:proofErr w:type="spellStart"/>
      <w:r>
        <w:t>DoP</w:t>
      </w:r>
      <w:proofErr w:type="spellEnd"/>
      <w:r>
        <w:t>) van de fabrikant.</w:t>
      </w:r>
    </w:p>
    <w:p w14:paraId="34FE6D22" w14:textId="77777777" w:rsidR="00DE3B62" w:rsidRDefault="00000000">
      <w:pPr>
        <w:pStyle w:val="Lijstalinea"/>
        <w:numPr>
          <w:ilvl w:val="0"/>
          <w:numId w:val="9"/>
        </w:numPr>
      </w:pPr>
      <w:r>
        <w:rPr>
          <w:color w:val="0070C0"/>
        </w:rPr>
        <w:t xml:space="preserve">De platen zijn drager van een FSC 100 %- of PEFC-label en de leverancier is FSC- of PEFC </w:t>
      </w:r>
      <w:proofErr w:type="spellStart"/>
      <w:r>
        <w:rPr>
          <w:color w:val="0070C0"/>
        </w:rPr>
        <w:t>CoC</w:t>
      </w:r>
      <w:proofErr w:type="spellEnd"/>
      <w:r>
        <w:rPr>
          <w:color w:val="0070C0"/>
        </w:rPr>
        <w:t>-gecertificeerd.</w:t>
      </w:r>
    </w:p>
    <w:p w14:paraId="1FAD7D8E" w14:textId="77777777" w:rsidR="00DE3B62" w:rsidRDefault="00000000">
      <w:pPr>
        <w:pStyle w:val="Lijstalinea"/>
        <w:numPr>
          <w:ilvl w:val="0"/>
          <w:numId w:val="9"/>
        </w:numPr>
      </w:pPr>
      <w:r>
        <w:t>De plaat is luchtdicht in de massa, dankzij de fijne vezels in de buitenste lagen van beide zijden, en niet door een coating. Er is dus geen voorgeschreven plaatsingsrichting.</w:t>
      </w:r>
    </w:p>
    <w:p w14:paraId="5DB68002" w14:textId="77777777" w:rsidR="00DE3B62" w:rsidRDefault="00000000">
      <w:pPr>
        <w:keepNext/>
        <w:ind w:left="720" w:firstLine="0"/>
      </w:pPr>
      <w:r>
        <w:rPr>
          <w:u w:val="single"/>
        </w:rPr>
        <w:t>Specificaties</w:t>
      </w:r>
    </w:p>
    <w:p w14:paraId="3D59BB3F" w14:textId="77777777" w:rsidR="00DE3B62" w:rsidRDefault="00000000">
      <w:pPr>
        <w:pStyle w:val="Lijstalinea"/>
        <w:numPr>
          <w:ilvl w:val="0"/>
          <w:numId w:val="9"/>
        </w:numPr>
      </w:pPr>
      <w:r>
        <w:t>Plaattype (volgens NBN EN 312): P5.</w:t>
      </w:r>
    </w:p>
    <w:p w14:paraId="367136A8" w14:textId="77777777" w:rsidR="00DE3B62" w:rsidRDefault="00000000">
      <w:pPr>
        <w:pStyle w:val="Lijstalinea"/>
        <w:numPr>
          <w:ilvl w:val="0"/>
          <w:numId w:val="9"/>
        </w:numPr>
      </w:pPr>
      <w:r>
        <w:t xml:space="preserve">Dikte: </w:t>
      </w:r>
      <w:proofErr w:type="gramStart"/>
      <w:r>
        <w:rPr>
          <w:color w:val="0070C0"/>
        </w:rPr>
        <w:t>12 /</w:t>
      </w:r>
      <w:proofErr w:type="gramEnd"/>
      <w:r>
        <w:rPr>
          <w:color w:val="0070C0"/>
        </w:rPr>
        <w:t xml:space="preserve"> 13 mm</w:t>
      </w:r>
      <w:r>
        <w:t>; diktetolerantie ± 0,3 mm.</w:t>
      </w:r>
    </w:p>
    <w:p w14:paraId="304A8B8C" w14:textId="77777777" w:rsidR="00DE3B62" w:rsidRDefault="00000000">
      <w:pPr>
        <w:pStyle w:val="Lijstalinea"/>
        <w:numPr>
          <w:ilvl w:val="0"/>
          <w:numId w:val="9"/>
        </w:numPr>
      </w:pPr>
      <w:r>
        <w:lastRenderedPageBreak/>
        <w:t>Afmetingen: breedte max. 1.196 mm; lengte max. 2.800 mm.</w:t>
      </w:r>
      <w:r>
        <w:rPr>
          <w:rStyle w:val="Voetnootmarkering"/>
          <w:color w:val="F05133"/>
        </w:rPr>
        <w:footnoteReference w:id="16"/>
      </w:r>
    </w:p>
    <w:p w14:paraId="2091D3EC" w14:textId="77777777" w:rsidR="00DE3B62" w:rsidRDefault="00000000">
      <w:pPr>
        <w:pStyle w:val="Lijstalinea"/>
        <w:numPr>
          <w:ilvl w:val="0"/>
          <w:numId w:val="9"/>
        </w:numPr>
      </w:pPr>
      <w:r>
        <w:t>Randafwerking: recht.</w:t>
      </w:r>
    </w:p>
    <w:p w14:paraId="157BC76C" w14:textId="77777777" w:rsidR="00DE3B62" w:rsidRDefault="00000000">
      <w:pPr>
        <w:pStyle w:val="Lijstalinea"/>
        <w:numPr>
          <w:ilvl w:val="0"/>
          <w:numId w:val="9"/>
        </w:numPr>
      </w:pPr>
      <w:r>
        <w:t>Gemiddelde densiteit (volgens NBN EN 323): 800 kg/m³.</w:t>
      </w:r>
    </w:p>
    <w:p w14:paraId="489E4709" w14:textId="77777777" w:rsidR="00DE3B62" w:rsidRDefault="00000000">
      <w:pPr>
        <w:pStyle w:val="Lijstalinea"/>
        <w:numPr>
          <w:ilvl w:val="0"/>
          <w:numId w:val="9"/>
        </w:numPr>
      </w:pPr>
      <w:r>
        <w:t>Buigsterkte (volgens NBN EN 310): 18 N/mm²; elasticiteitsmodulus in buiging: 2.550 N/mm².</w:t>
      </w:r>
    </w:p>
    <w:p w14:paraId="7B180513" w14:textId="77777777" w:rsidR="00DE3B62" w:rsidRDefault="00000000">
      <w:pPr>
        <w:pStyle w:val="Lijstalinea"/>
        <w:numPr>
          <w:ilvl w:val="0"/>
          <w:numId w:val="9"/>
        </w:numPr>
      </w:pPr>
      <w:r>
        <w:t>Dwarstreksterkte (volgens NBN EN 319): 0,45 N/mm²; diktezwelling na 24 h (volgens NBN EN 317): 11 %.</w:t>
      </w:r>
    </w:p>
    <w:p w14:paraId="63879DD1" w14:textId="77777777" w:rsidR="00DE3B62" w:rsidRDefault="00000000">
      <w:pPr>
        <w:pStyle w:val="Lijstalinea"/>
        <w:numPr>
          <w:ilvl w:val="0"/>
          <w:numId w:val="9"/>
        </w:numPr>
      </w:pPr>
      <w:r>
        <w:t xml:space="preserve">Dampdiffusieweerstandsgetal µ (volgens NBN EN ISO 12572), wet </w:t>
      </w:r>
      <w:proofErr w:type="gramStart"/>
      <w:r>
        <w:t>cup /</w:t>
      </w:r>
      <w:proofErr w:type="gramEnd"/>
      <w:r>
        <w:t xml:space="preserve"> dry cup: </w:t>
      </w:r>
      <w:proofErr w:type="gramStart"/>
      <w:r>
        <w:t>300 /</w:t>
      </w:r>
      <w:proofErr w:type="gramEnd"/>
      <w:r>
        <w:t xml:space="preserve"> 600; dit geeft een </w:t>
      </w:r>
      <w:proofErr w:type="spellStart"/>
      <w:r>
        <w:t>sd</w:t>
      </w:r>
      <w:proofErr w:type="spellEnd"/>
      <w:r>
        <w:t>-waarde van ca. 3,</w:t>
      </w:r>
      <w:proofErr w:type="gramStart"/>
      <w:r>
        <w:t>6 /</w:t>
      </w:r>
      <w:proofErr w:type="gramEnd"/>
      <w:r>
        <w:t xml:space="preserve"> 7,2 m bij 12 mm en ca. 3,</w:t>
      </w:r>
      <w:proofErr w:type="gramStart"/>
      <w:r>
        <w:t>9 /</w:t>
      </w:r>
      <w:proofErr w:type="gramEnd"/>
      <w:r>
        <w:t xml:space="preserve"> 7,8 m bij 13 mm.</w:t>
      </w:r>
    </w:p>
    <w:p w14:paraId="64BE34C3" w14:textId="77777777" w:rsidR="00DE3B62" w:rsidRDefault="00000000">
      <w:pPr>
        <w:pStyle w:val="Lijstalinea"/>
        <w:numPr>
          <w:ilvl w:val="0"/>
          <w:numId w:val="9"/>
        </w:numPr>
      </w:pPr>
      <w:r>
        <w:t>Luchtdoorlatendheid bij 50 Pa (volgens NBN EN 12114): 0 m³/(m²·h).</w:t>
      </w:r>
    </w:p>
    <w:p w14:paraId="6FFB14DF" w14:textId="77777777" w:rsidR="00DE3B62" w:rsidRDefault="00000000">
      <w:pPr>
        <w:pStyle w:val="Lijstalinea"/>
        <w:numPr>
          <w:ilvl w:val="0"/>
          <w:numId w:val="9"/>
        </w:numPr>
      </w:pPr>
      <w:r>
        <w:t>Brandreactie (volgens NBN EN 13986): D-s</w:t>
      </w:r>
      <w:proofErr w:type="gramStart"/>
      <w:r>
        <w:t>2,d</w:t>
      </w:r>
      <w:proofErr w:type="gramEnd"/>
      <w:r>
        <w:t>0.</w:t>
      </w:r>
    </w:p>
    <w:p w14:paraId="0E5CAEC5" w14:textId="77777777" w:rsidR="00DE3B62" w:rsidRDefault="00000000">
      <w:pPr>
        <w:pStyle w:val="Lijstalinea"/>
        <w:numPr>
          <w:ilvl w:val="0"/>
          <w:numId w:val="9"/>
        </w:numPr>
      </w:pPr>
      <w:r>
        <w:t>Warmtegeleidingscoëfficiënt (volgens NBN EN 13986): 0,12 W/(</w:t>
      </w:r>
      <w:proofErr w:type="spellStart"/>
      <w:r>
        <w:t>m·K</w:t>
      </w:r>
      <w:proofErr w:type="spellEnd"/>
      <w:r>
        <w:t>).</w:t>
      </w:r>
    </w:p>
    <w:p w14:paraId="14A96382" w14:textId="77777777" w:rsidR="00DE3B62" w:rsidRPr="00663D71" w:rsidRDefault="00000000">
      <w:pPr>
        <w:pStyle w:val="Lijstalinea"/>
        <w:numPr>
          <w:ilvl w:val="0"/>
          <w:numId w:val="9"/>
        </w:numPr>
        <w:rPr>
          <w:lang w:val="de-DE"/>
        </w:rPr>
      </w:pPr>
      <w:r w:rsidRPr="00663D71">
        <w:rPr>
          <w:lang w:val="de-DE"/>
        </w:rPr>
        <w:t>Formaldehyde-</w:t>
      </w:r>
      <w:proofErr w:type="spellStart"/>
      <w:r w:rsidRPr="00663D71">
        <w:rPr>
          <w:lang w:val="de-DE"/>
        </w:rPr>
        <w:t>emissie</w:t>
      </w:r>
      <w:proofErr w:type="spellEnd"/>
      <w:r w:rsidRPr="00663D71">
        <w:rPr>
          <w:lang w:val="de-DE"/>
        </w:rPr>
        <w:t xml:space="preserve"> (</w:t>
      </w:r>
      <w:proofErr w:type="spellStart"/>
      <w:r w:rsidRPr="00663D71">
        <w:rPr>
          <w:lang w:val="de-DE"/>
        </w:rPr>
        <w:t>volgens</w:t>
      </w:r>
      <w:proofErr w:type="spellEnd"/>
      <w:r w:rsidRPr="00663D71">
        <w:rPr>
          <w:lang w:val="de-DE"/>
        </w:rPr>
        <w:t xml:space="preserve"> NBN EN 717-1): klasse E1 E05, ≤ 0,05 ppm.</w:t>
      </w:r>
    </w:p>
    <w:p w14:paraId="415B1E96" w14:textId="77777777" w:rsidR="00DE3B62" w:rsidRDefault="00000000">
      <w:pPr>
        <w:keepNext/>
        <w:ind w:left="720" w:firstLine="0"/>
      </w:pPr>
      <w:r>
        <w:rPr>
          <w:b/>
          <w:bCs/>
          <w:u w:val="single"/>
        </w:rPr>
        <w:t>Uitvoering</w:t>
      </w:r>
    </w:p>
    <w:p w14:paraId="5FB12859" w14:textId="77777777" w:rsidR="00DE3B62" w:rsidRDefault="00000000">
      <w:pPr>
        <w:pStyle w:val="Lijstalinea"/>
        <w:numPr>
          <w:ilvl w:val="0"/>
          <w:numId w:val="9"/>
        </w:numPr>
      </w:pPr>
      <w:r>
        <w:t xml:space="preserve">De platen worden geplaatst volgens de voorschriften van de fabrikant en </w:t>
      </w:r>
      <w:proofErr w:type="gramStart"/>
      <w:r>
        <w:t>conform</w:t>
      </w:r>
      <w:proofErr w:type="gramEnd"/>
      <w:r>
        <w:t xml:space="preserve"> TV 255 Luchtdichtheid van gebouwen van Buildwise.</w:t>
      </w:r>
    </w:p>
    <w:p w14:paraId="2A65BF97" w14:textId="77777777" w:rsidR="00DE3B62" w:rsidRDefault="00000000">
      <w:pPr>
        <w:pStyle w:val="Lijstalinea"/>
        <w:numPr>
          <w:ilvl w:val="0"/>
          <w:numId w:val="9"/>
        </w:numPr>
      </w:pPr>
      <w:r>
        <w:t xml:space="preserve">De platen worden bevestigd zoals beschreven in </w:t>
      </w:r>
      <w:r>
        <w:rPr>
          <w:color w:val="A3BF31"/>
        </w:rPr>
        <w:t>27.31.300</w:t>
      </w:r>
      <w:r>
        <w:t xml:space="preserve">: nieten 1,5 × 50 mm, kroonbreedte 11 mm, </w:t>
      </w:r>
      <w:proofErr w:type="spellStart"/>
      <w:r>
        <w:t>h.o.h</w:t>
      </w:r>
      <w:proofErr w:type="spellEnd"/>
      <w:r>
        <w:t>. max. 150 mm aan de randen en max. 300 mm in het midden van de plaat.</w:t>
      </w:r>
    </w:p>
    <w:p w14:paraId="1C73D4DB" w14:textId="77777777" w:rsidR="00DE3B62" w:rsidRDefault="00000000">
      <w:pPr>
        <w:pStyle w:val="Lijstalinea"/>
        <w:numPr>
          <w:ilvl w:val="0"/>
          <w:numId w:val="9"/>
        </w:numPr>
      </w:pPr>
      <w:r>
        <w:t>De verticale naden vallen ter hoogte van een stijl en worden uitgevoerd met een voeg van ca. 4 mm.</w:t>
      </w:r>
      <w:r>
        <w:rPr>
          <w:rStyle w:val="Voetnootmarkering"/>
          <w:color w:val="F05133"/>
        </w:rPr>
        <w:footnoteReference w:id="17"/>
      </w:r>
    </w:p>
    <w:p w14:paraId="44D33889" w14:textId="77777777" w:rsidR="00DE3B62" w:rsidRDefault="00000000">
      <w:pPr>
        <w:pStyle w:val="Lijstalinea"/>
        <w:numPr>
          <w:ilvl w:val="0"/>
          <w:numId w:val="9"/>
        </w:numPr>
      </w:pPr>
      <w:r>
        <w:t xml:space="preserve">Alle naden, aansluitingen en eventuele beschadigingen worden luchtdicht afgeplakt met kleefband volgens </w:t>
      </w:r>
      <w:r>
        <w:rPr>
          <w:color w:val="980069"/>
        </w:rPr>
        <w:t>27.14.240</w:t>
      </w:r>
      <w:r>
        <w:t>.</w:t>
      </w:r>
    </w:p>
    <w:p w14:paraId="762CA826" w14:textId="77777777" w:rsidR="00DE3B62" w:rsidRDefault="00000000">
      <w:pPr>
        <w:pStyle w:val="Lijstalinea"/>
        <w:numPr>
          <w:ilvl w:val="0"/>
          <w:numId w:val="9"/>
        </w:numPr>
      </w:pPr>
      <w:r>
        <w:t>Aansluitingen met andere elementen van de luchtdichtheidsschil (vloeren, ramen, dak, …) worden luchtdicht afgewerkt volgens de detailplannen en aanwijzingen van de architect.</w:t>
      </w:r>
    </w:p>
    <w:p w14:paraId="2A3BA57A" w14:textId="77777777" w:rsidR="00DE3B62" w:rsidRDefault="00000000">
      <w:pPr>
        <w:keepNext/>
        <w:ind w:left="720" w:firstLine="0"/>
      </w:pPr>
      <w:r>
        <w:rPr>
          <w:b/>
          <w:bCs/>
          <w:u w:val="single"/>
        </w:rPr>
        <w:t>Meting</w:t>
      </w:r>
    </w:p>
    <w:p w14:paraId="4D4813E8" w14:textId="77777777" w:rsidR="00DE3B62" w:rsidRDefault="00000000">
      <w:pPr>
        <w:pStyle w:val="Lijstalinea"/>
        <w:numPr>
          <w:ilvl w:val="0"/>
          <w:numId w:val="9"/>
        </w:numPr>
      </w:pPr>
      <w:r>
        <w:t>Aard van de overeenkomst: Pro Memorie (PM). Inbegrepen in de prijs van de wanden.</w:t>
      </w:r>
    </w:p>
    <w:p w14:paraId="61309C45"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20E7FFF9" w14:textId="77777777" w:rsidR="00DE3B62" w:rsidRDefault="00000000">
      <w:pPr>
        <w:ind w:left="720" w:firstLine="0"/>
      </w:pPr>
      <w:proofErr w:type="spellStart"/>
      <w:r>
        <w:t>Binnenbeplating</w:t>
      </w:r>
      <w:proofErr w:type="spellEnd"/>
      <w:r>
        <w:t xml:space="preserve"> 1 van de REI 60-buitenwand volgens </w:t>
      </w:r>
      <w:r>
        <w:rPr>
          <w:color w:val="A3BF31"/>
        </w:rPr>
        <w:t>27.31.300</w:t>
      </w:r>
      <w:r>
        <w:t>.</w:t>
      </w:r>
    </w:p>
    <w:p w14:paraId="7F53C56D" w14:textId="77777777" w:rsidR="00DE3B62" w:rsidRDefault="00000000">
      <w:pPr>
        <w:pStyle w:val="Kop3"/>
        <w:keepNext/>
      </w:pPr>
      <w:r>
        <w:rPr>
          <w:color w:val="980069"/>
        </w:rPr>
        <w:t>27.14.240.</w:t>
      </w:r>
      <w:r>
        <w:t xml:space="preserve"> materialen - luchtdichting - kleefband voor naden van luchtdichte platen |PM|</w:t>
      </w:r>
    </w:p>
    <w:p w14:paraId="4BC9DBDC" w14:textId="77777777" w:rsidR="00DE3B62" w:rsidRDefault="00000000">
      <w:pPr>
        <w:keepNext/>
        <w:ind w:left="720" w:firstLine="0"/>
      </w:pPr>
      <w:r>
        <w:rPr>
          <w:b/>
          <w:bCs/>
          <w:u w:val="single"/>
        </w:rPr>
        <w:t>Omschrijving</w:t>
      </w:r>
    </w:p>
    <w:p w14:paraId="1A046B1B" w14:textId="77777777" w:rsidR="00DE3B62" w:rsidRDefault="00000000">
      <w:pPr>
        <w:ind w:left="720" w:firstLine="0"/>
      </w:pPr>
      <w:r>
        <w:t>Kleefband voor het luchtdicht afplakken van de naden, aansluitingen en beschadigingen van de luchtdichte spaanplaat.</w:t>
      </w:r>
    </w:p>
    <w:p w14:paraId="368D98AA" w14:textId="77777777" w:rsidR="00DE3B62" w:rsidRDefault="00000000">
      <w:pPr>
        <w:keepNext/>
        <w:ind w:left="720" w:firstLine="0"/>
      </w:pPr>
      <w:r>
        <w:rPr>
          <w:b/>
          <w:bCs/>
          <w:u w:val="single"/>
        </w:rPr>
        <w:t>Materiaal</w:t>
      </w:r>
    </w:p>
    <w:p w14:paraId="712691E3" w14:textId="77777777" w:rsidR="00DE3B62" w:rsidRDefault="00000000">
      <w:pPr>
        <w:keepNext/>
        <w:ind w:left="720" w:firstLine="0"/>
      </w:pPr>
      <w:proofErr w:type="gramStart"/>
      <w:r>
        <w:rPr>
          <w:b/>
          <w:bCs/>
          <w:u w:val="single"/>
        </w:rPr>
        <w:t>pro</w:t>
      </w:r>
      <w:proofErr w:type="gramEnd"/>
      <w:r>
        <w:rPr>
          <w:b/>
          <w:bCs/>
          <w:u w:val="single"/>
        </w:rPr>
        <w:t xml:space="preserve"> clima TESCON VANA</w:t>
      </w:r>
    </w:p>
    <w:p w14:paraId="6FB7B363" w14:textId="77777777" w:rsidR="00DE3B62" w:rsidRDefault="00000000">
      <w:pPr>
        <w:pStyle w:val="Lijstalinea"/>
        <w:numPr>
          <w:ilvl w:val="0"/>
          <w:numId w:val="9"/>
        </w:numPr>
      </w:pPr>
      <w:r>
        <w:t>Kleefband en eventuele hulpmiddelen maken deel uit van één luchtdichtingssysteem en zijn compatibel met de ondergrond.</w:t>
      </w:r>
    </w:p>
    <w:p w14:paraId="7569DBF7" w14:textId="77777777" w:rsidR="00DE3B62" w:rsidRDefault="00000000">
      <w:pPr>
        <w:keepNext/>
        <w:ind w:left="720" w:firstLine="0"/>
      </w:pPr>
      <w:r>
        <w:rPr>
          <w:u w:val="single"/>
        </w:rPr>
        <w:t>Specificaties</w:t>
      </w:r>
    </w:p>
    <w:p w14:paraId="79288E6F" w14:textId="77777777" w:rsidR="00DE3B62" w:rsidRDefault="00000000">
      <w:pPr>
        <w:pStyle w:val="Lijstalinea"/>
        <w:numPr>
          <w:ilvl w:val="0"/>
          <w:numId w:val="9"/>
        </w:numPr>
      </w:pPr>
      <w:r>
        <w:t xml:space="preserve">Drager: vlies van polypropyleen; lijm: watervaste lijm; </w:t>
      </w:r>
      <w:proofErr w:type="spellStart"/>
      <w:r>
        <w:t>schutlaag</w:t>
      </w:r>
      <w:proofErr w:type="spellEnd"/>
      <w:r>
        <w:t xml:space="preserve">: </w:t>
      </w:r>
      <w:proofErr w:type="spellStart"/>
      <w:r>
        <w:t>gesiliconiseerd</w:t>
      </w:r>
      <w:proofErr w:type="spellEnd"/>
      <w:r>
        <w:t xml:space="preserve"> papier.</w:t>
      </w:r>
    </w:p>
    <w:p w14:paraId="23ED3455" w14:textId="77777777" w:rsidR="00DE3B62" w:rsidRDefault="00000000">
      <w:pPr>
        <w:pStyle w:val="Lijstalinea"/>
        <w:numPr>
          <w:ilvl w:val="0"/>
          <w:numId w:val="9"/>
        </w:numPr>
      </w:pPr>
      <w:r>
        <w:lastRenderedPageBreak/>
        <w:t>Breedte: 60 mm; dikte: ca. 0,3 mm.</w:t>
      </w:r>
    </w:p>
    <w:p w14:paraId="5DFD6C08" w14:textId="77777777" w:rsidR="00DE3B62" w:rsidRDefault="00000000">
      <w:pPr>
        <w:pStyle w:val="Lijstalinea"/>
        <w:numPr>
          <w:ilvl w:val="0"/>
          <w:numId w:val="9"/>
        </w:numPr>
      </w:pPr>
      <w:r>
        <w:t>Geschikt voor luchtdichte verbindingen volgens DIN 4108-7.</w:t>
      </w:r>
    </w:p>
    <w:p w14:paraId="5E264FDD" w14:textId="77777777" w:rsidR="00DE3B62" w:rsidRDefault="00000000">
      <w:pPr>
        <w:pStyle w:val="Lijstalinea"/>
        <w:numPr>
          <w:ilvl w:val="0"/>
          <w:numId w:val="9"/>
        </w:numPr>
      </w:pPr>
      <w:r>
        <w:t>Verwerkingstemperatuur: vanaf -10 °C; temperatuurbestendigheid: van -50 °C tot +90 °C.</w:t>
      </w:r>
    </w:p>
    <w:p w14:paraId="7ED2ACC5" w14:textId="77777777" w:rsidR="00DE3B62" w:rsidRDefault="00000000">
      <w:pPr>
        <w:keepNext/>
        <w:ind w:left="720" w:firstLine="0"/>
      </w:pPr>
      <w:r>
        <w:rPr>
          <w:b/>
          <w:bCs/>
          <w:u w:val="single"/>
        </w:rPr>
        <w:t>Uitvoering</w:t>
      </w:r>
    </w:p>
    <w:p w14:paraId="733AF973" w14:textId="77777777" w:rsidR="00DE3B62" w:rsidRDefault="00000000">
      <w:pPr>
        <w:pStyle w:val="Lijstalinea"/>
        <w:numPr>
          <w:ilvl w:val="0"/>
          <w:numId w:val="9"/>
        </w:numPr>
      </w:pPr>
      <w:r>
        <w:t xml:space="preserve">De kleefband wordt aangebracht volgens de voorschriften van de fabrikant en </w:t>
      </w:r>
      <w:proofErr w:type="gramStart"/>
      <w:r>
        <w:t>conform</w:t>
      </w:r>
      <w:proofErr w:type="gramEnd"/>
      <w:r>
        <w:t xml:space="preserve"> TV 255. De ondergrond is droog, stof-, vet- en siliconenvrij. De kleefband wordt goed aangewreven.</w:t>
      </w:r>
    </w:p>
    <w:p w14:paraId="3880A298" w14:textId="77777777" w:rsidR="00DE3B62" w:rsidRDefault="00000000">
      <w:pPr>
        <w:pStyle w:val="Lijstalinea"/>
        <w:numPr>
          <w:ilvl w:val="0"/>
          <w:numId w:val="9"/>
        </w:numPr>
      </w:pPr>
      <w:r>
        <w:t xml:space="preserve">De kleefband wordt aangebracht vóór het plaatsen van </w:t>
      </w:r>
      <w:proofErr w:type="spellStart"/>
      <w:r>
        <w:t>binnenbeplating</w:t>
      </w:r>
      <w:proofErr w:type="spellEnd"/>
      <w:r>
        <w:t xml:space="preserve"> 2.</w:t>
      </w:r>
    </w:p>
    <w:p w14:paraId="39EA77C3" w14:textId="77777777" w:rsidR="00DE3B62" w:rsidRDefault="00000000">
      <w:pPr>
        <w:keepNext/>
        <w:ind w:left="720" w:firstLine="0"/>
      </w:pPr>
      <w:r>
        <w:rPr>
          <w:b/>
          <w:bCs/>
          <w:u w:val="single"/>
        </w:rPr>
        <w:t>Meting</w:t>
      </w:r>
    </w:p>
    <w:p w14:paraId="730145CF" w14:textId="77777777" w:rsidR="00DE3B62" w:rsidRDefault="00000000">
      <w:pPr>
        <w:pStyle w:val="Lijstalinea"/>
        <w:numPr>
          <w:ilvl w:val="0"/>
          <w:numId w:val="9"/>
        </w:numPr>
      </w:pPr>
      <w:r>
        <w:t>Aard van de overeenkomst: Pro Memorie (PM). Inbegrepen in de prijs van de wanden.</w:t>
      </w:r>
    </w:p>
    <w:p w14:paraId="12E00B77" w14:textId="77777777" w:rsidR="00DE3B62" w:rsidRDefault="00000000">
      <w:pPr>
        <w:pStyle w:val="Kop3"/>
        <w:keepNext/>
      </w:pPr>
      <w:r>
        <w:rPr>
          <w:color w:val="A3BF31"/>
        </w:rPr>
        <w:t>27.12.210.</w:t>
      </w:r>
      <w:r>
        <w:t xml:space="preserve"> materialen - beplating - gipsachtige platen/gipskartonplaten (brandwerend type DF) |PM|</w:t>
      </w:r>
    </w:p>
    <w:p w14:paraId="3824920C" w14:textId="77777777" w:rsidR="00DE3B62" w:rsidRDefault="00000000">
      <w:pPr>
        <w:keepNext/>
        <w:ind w:left="720" w:firstLine="0"/>
      </w:pPr>
      <w:r>
        <w:rPr>
          <w:b/>
          <w:bCs/>
          <w:u w:val="single"/>
        </w:rPr>
        <w:t>Omschrijving</w:t>
      </w:r>
    </w:p>
    <w:p w14:paraId="6E03AA94" w14:textId="77777777" w:rsidR="00DE3B62" w:rsidRDefault="00000000">
      <w:pPr>
        <w:ind w:left="720" w:firstLine="0"/>
      </w:pPr>
      <w:r>
        <w:t xml:space="preserve">Brandwerende gipskartonplaat als tweede </w:t>
      </w:r>
      <w:proofErr w:type="spellStart"/>
      <w:r>
        <w:t>binnenbeplating</w:t>
      </w:r>
      <w:proofErr w:type="spellEnd"/>
      <w:r>
        <w:t xml:space="preserve"> van de houtskeletwand, geplaatst tegen de luchtdichte spaanplaat.</w:t>
      </w:r>
    </w:p>
    <w:p w14:paraId="1DB3CFE7" w14:textId="77777777" w:rsidR="00DE3B62" w:rsidRDefault="00000000">
      <w:pPr>
        <w:keepNext/>
        <w:ind w:left="720" w:firstLine="0"/>
      </w:pPr>
      <w:r>
        <w:rPr>
          <w:b/>
          <w:bCs/>
          <w:u w:val="single"/>
        </w:rPr>
        <w:t>Materiaal</w:t>
      </w:r>
    </w:p>
    <w:p w14:paraId="163B8632" w14:textId="77777777" w:rsidR="00DE3B62" w:rsidRDefault="00000000">
      <w:pPr>
        <w:keepNext/>
        <w:ind w:left="720" w:firstLine="0"/>
      </w:pPr>
      <w:r>
        <w:rPr>
          <w:b/>
          <w:bCs/>
          <w:u w:val="single"/>
        </w:rPr>
        <w:t>Siniat Prégyflam</w:t>
      </w:r>
    </w:p>
    <w:p w14:paraId="0497E543" w14:textId="77777777" w:rsidR="00DE3B62" w:rsidRDefault="00000000">
      <w:pPr>
        <w:pStyle w:val="Lijstalinea"/>
        <w:numPr>
          <w:ilvl w:val="0"/>
          <w:numId w:val="9"/>
        </w:numPr>
      </w:pPr>
      <w:r>
        <w:t>Gipskartonplaat beantwoordend aan NBN EN 520+A1, met CE-markering en prestatieverklaring (</w:t>
      </w:r>
      <w:proofErr w:type="spellStart"/>
      <w:r>
        <w:t>DoP</w:t>
      </w:r>
      <w:proofErr w:type="spellEnd"/>
      <w:r>
        <w:t>).</w:t>
      </w:r>
    </w:p>
    <w:p w14:paraId="5242FE8D" w14:textId="77777777" w:rsidR="00DE3B62" w:rsidRDefault="00000000">
      <w:pPr>
        <w:keepNext/>
        <w:ind w:left="720" w:firstLine="0"/>
      </w:pPr>
      <w:r>
        <w:rPr>
          <w:u w:val="single"/>
        </w:rPr>
        <w:t>Specificaties</w:t>
      </w:r>
    </w:p>
    <w:p w14:paraId="6F2C3E70" w14:textId="77777777" w:rsidR="00DE3B62" w:rsidRDefault="00000000">
      <w:pPr>
        <w:pStyle w:val="Lijstalinea"/>
        <w:numPr>
          <w:ilvl w:val="0"/>
          <w:numId w:val="9"/>
        </w:numPr>
      </w:pPr>
      <w:r>
        <w:t>Type (volgens NBN EN 520): DF (vastgelegde dichtheid; verbeterde kerncohesie bij hoge temperaturen).</w:t>
      </w:r>
    </w:p>
    <w:p w14:paraId="0F643904" w14:textId="77777777" w:rsidR="00DE3B62" w:rsidRDefault="00000000">
      <w:pPr>
        <w:pStyle w:val="Lijstalinea"/>
        <w:numPr>
          <w:ilvl w:val="0"/>
          <w:numId w:val="9"/>
        </w:numPr>
      </w:pPr>
      <w:r>
        <w:t>Brandreactie (volgens NBN EN 13501-1): A2-s</w:t>
      </w:r>
      <w:proofErr w:type="gramStart"/>
      <w:r>
        <w:t>1,d</w:t>
      </w:r>
      <w:proofErr w:type="gramEnd"/>
      <w:r>
        <w:t>0.</w:t>
      </w:r>
    </w:p>
    <w:p w14:paraId="12EBF857" w14:textId="77777777" w:rsidR="00DE3B62" w:rsidRDefault="00000000">
      <w:pPr>
        <w:pStyle w:val="Lijstalinea"/>
        <w:numPr>
          <w:ilvl w:val="0"/>
          <w:numId w:val="9"/>
        </w:numPr>
      </w:pPr>
      <w:r>
        <w:t>Dikte: 15 mm.</w:t>
      </w:r>
    </w:p>
    <w:p w14:paraId="01A2E9B1" w14:textId="77777777" w:rsidR="00DE3B62" w:rsidRDefault="00000000">
      <w:pPr>
        <w:pStyle w:val="Lijstalinea"/>
        <w:numPr>
          <w:ilvl w:val="0"/>
          <w:numId w:val="9"/>
        </w:numPr>
      </w:pPr>
      <w:r>
        <w:t>Afmetingen: breedte max. 1.200 mm; lengte max. 2.600 mm.</w:t>
      </w:r>
      <w:r>
        <w:rPr>
          <w:rStyle w:val="Voetnootmarkering"/>
          <w:color w:val="F05133"/>
        </w:rPr>
        <w:footnoteReference w:id="18"/>
      </w:r>
    </w:p>
    <w:p w14:paraId="2F4D1B4C" w14:textId="77777777" w:rsidR="00DE3B62" w:rsidRDefault="00000000">
      <w:pPr>
        <w:pStyle w:val="Lijstalinea"/>
        <w:numPr>
          <w:ilvl w:val="0"/>
          <w:numId w:val="9"/>
        </w:numPr>
      </w:pPr>
      <w:r>
        <w:t>Nominale densiteit: 900 kg/m³; gewicht: ca. 13,5 kg/m².</w:t>
      </w:r>
    </w:p>
    <w:p w14:paraId="3C1D003C" w14:textId="77777777" w:rsidR="00DE3B62" w:rsidRDefault="00000000">
      <w:pPr>
        <w:pStyle w:val="Lijstalinea"/>
        <w:numPr>
          <w:ilvl w:val="0"/>
          <w:numId w:val="9"/>
        </w:numPr>
      </w:pPr>
      <w:r>
        <w:t xml:space="preserve">Kantafwerking: </w:t>
      </w:r>
      <w:proofErr w:type="spellStart"/>
      <w:r>
        <w:t>langskanten</w:t>
      </w:r>
      <w:proofErr w:type="spellEnd"/>
      <w:r>
        <w:t xml:space="preserve"> </w:t>
      </w:r>
      <w:r>
        <w:rPr>
          <w:color w:val="0070C0"/>
        </w:rPr>
        <w:t>afgeschuind (AK</w:t>
      </w:r>
      <w:proofErr w:type="gramStart"/>
      <w:r>
        <w:rPr>
          <w:color w:val="0070C0"/>
        </w:rPr>
        <w:t>) /</w:t>
      </w:r>
      <w:proofErr w:type="gramEnd"/>
      <w:r>
        <w:rPr>
          <w:color w:val="0070C0"/>
        </w:rPr>
        <w:t xml:space="preserve"> 4 kanten afgeschuind (4AK)</w:t>
      </w:r>
      <w:r>
        <w:t>.</w:t>
      </w:r>
    </w:p>
    <w:p w14:paraId="3F9EDE88" w14:textId="77777777" w:rsidR="00DE3B62" w:rsidRDefault="00000000">
      <w:pPr>
        <w:keepNext/>
        <w:ind w:left="720" w:firstLine="0"/>
      </w:pPr>
      <w:r>
        <w:rPr>
          <w:b/>
          <w:bCs/>
          <w:u w:val="single"/>
        </w:rPr>
        <w:t>Uitvoering</w:t>
      </w:r>
    </w:p>
    <w:p w14:paraId="4CCBCDFD" w14:textId="77777777" w:rsidR="00DE3B62" w:rsidRDefault="00000000">
      <w:pPr>
        <w:pStyle w:val="Lijstalinea"/>
        <w:numPr>
          <w:ilvl w:val="0"/>
          <w:numId w:val="9"/>
        </w:numPr>
      </w:pPr>
      <w:r>
        <w:t xml:space="preserve">De platen worden geplaatst volgens de voorschriften van de fabrikant en bevestigd zoals beschreven in </w:t>
      </w:r>
      <w:r>
        <w:rPr>
          <w:color w:val="A3BF31"/>
        </w:rPr>
        <w:t>27.31.300</w:t>
      </w:r>
      <w:r>
        <w:t xml:space="preserve">: nieten 1,4 × 55 mm, kroonbreedte 11,2 mm, </w:t>
      </w:r>
      <w:proofErr w:type="spellStart"/>
      <w:r>
        <w:t>h.o.h</w:t>
      </w:r>
      <w:proofErr w:type="spellEnd"/>
      <w:r>
        <w:t>. max. 100 mm aan de verticale randen en max. 200 mm in het midden van de plaat.</w:t>
      </w:r>
    </w:p>
    <w:p w14:paraId="41AA40CC" w14:textId="77777777" w:rsidR="00DE3B62" w:rsidRDefault="00000000">
      <w:pPr>
        <w:pStyle w:val="Lijstalinea"/>
        <w:numPr>
          <w:ilvl w:val="0"/>
          <w:numId w:val="9"/>
        </w:numPr>
      </w:pPr>
      <w:r>
        <w:t>De naden verspringen ten opzichte van de naden van de spaanplaat.</w:t>
      </w:r>
    </w:p>
    <w:p w14:paraId="3B849C70" w14:textId="77777777" w:rsidR="00DE3B62" w:rsidRDefault="00000000">
      <w:pPr>
        <w:pStyle w:val="Lijstalinea"/>
        <w:numPr>
          <w:ilvl w:val="0"/>
          <w:numId w:val="9"/>
        </w:numPr>
      </w:pPr>
      <w:r>
        <w:t xml:space="preserve">Afwerkingsgraad volgens TV 233: </w:t>
      </w:r>
      <w:r>
        <w:rPr>
          <w:color w:val="0070C0"/>
        </w:rPr>
        <w:t>F1 (te betegelen</w:t>
      </w:r>
      <w:proofErr w:type="gramStart"/>
      <w:r>
        <w:rPr>
          <w:color w:val="0070C0"/>
        </w:rPr>
        <w:t>) /</w:t>
      </w:r>
      <w:proofErr w:type="gramEnd"/>
      <w:r>
        <w:rPr>
          <w:color w:val="0070C0"/>
        </w:rPr>
        <w:t xml:space="preserve"> F2a (te schilderen, </w:t>
      </w:r>
      <w:proofErr w:type="spellStart"/>
      <w:r>
        <w:rPr>
          <w:color w:val="0070C0"/>
        </w:rPr>
        <w:t>standaardopvoeging</w:t>
      </w:r>
      <w:proofErr w:type="spellEnd"/>
      <w:proofErr w:type="gramStart"/>
      <w:r>
        <w:rPr>
          <w:color w:val="0070C0"/>
        </w:rPr>
        <w:t>) /</w:t>
      </w:r>
      <w:proofErr w:type="gramEnd"/>
      <w:r>
        <w:rPr>
          <w:color w:val="0070C0"/>
        </w:rPr>
        <w:t xml:space="preserve"> F2b (te schilderen, schraapmethode</w:t>
      </w:r>
      <w:proofErr w:type="gramStart"/>
      <w:r>
        <w:rPr>
          <w:color w:val="0070C0"/>
        </w:rPr>
        <w:t>) /</w:t>
      </w:r>
      <w:proofErr w:type="gramEnd"/>
      <w:r>
        <w:rPr>
          <w:color w:val="0070C0"/>
        </w:rPr>
        <w:t xml:space="preserve"> F3 (volvlakkig plamuren</w:t>
      </w:r>
      <w:proofErr w:type="gramStart"/>
      <w:r>
        <w:rPr>
          <w:color w:val="0070C0"/>
        </w:rPr>
        <w:t>) /</w:t>
      </w:r>
      <w:proofErr w:type="gramEnd"/>
      <w:r>
        <w:rPr>
          <w:color w:val="0070C0"/>
        </w:rPr>
        <w:t xml:space="preserve"> geen afwerking (bij leidingspouw)</w:t>
      </w:r>
      <w:r>
        <w:t>.</w:t>
      </w:r>
    </w:p>
    <w:p w14:paraId="697255B8" w14:textId="77777777" w:rsidR="00DE3B62" w:rsidRDefault="00000000">
      <w:pPr>
        <w:pStyle w:val="Lijstalinea"/>
        <w:numPr>
          <w:ilvl w:val="0"/>
          <w:numId w:val="9"/>
        </w:numPr>
      </w:pPr>
      <w:r>
        <w:t>Op alle buitenhoeken worden hoekbeschermingsprofielen geplaatst.</w:t>
      </w:r>
    </w:p>
    <w:p w14:paraId="624F564C" w14:textId="77777777" w:rsidR="00DE3B62" w:rsidRDefault="00000000">
      <w:pPr>
        <w:keepNext/>
        <w:ind w:left="720" w:firstLine="0"/>
      </w:pPr>
      <w:r>
        <w:rPr>
          <w:b/>
          <w:bCs/>
          <w:u w:val="single"/>
        </w:rPr>
        <w:t>Meting</w:t>
      </w:r>
    </w:p>
    <w:p w14:paraId="18AE9560" w14:textId="77777777" w:rsidR="00DE3B62" w:rsidRDefault="00000000">
      <w:pPr>
        <w:pStyle w:val="Lijstalinea"/>
        <w:numPr>
          <w:ilvl w:val="0"/>
          <w:numId w:val="9"/>
        </w:numPr>
      </w:pPr>
      <w:r>
        <w:t>Aard van de overeenkomst: Pro Memorie (PM). Inbegrepen in de prijs van de wanden.</w:t>
      </w:r>
    </w:p>
    <w:p w14:paraId="7CA54FB3" w14:textId="77777777" w:rsidR="00DE3B62" w:rsidRDefault="00000000">
      <w:pPr>
        <w:keepNext/>
        <w:ind w:left="720" w:firstLine="0"/>
      </w:pPr>
      <w:proofErr w:type="gramStart"/>
      <w:r>
        <w:rPr>
          <w:b/>
          <w:bCs/>
          <w:u w:val="single"/>
        </w:rPr>
        <w:lastRenderedPageBreak/>
        <w:t>Toepassing /</w:t>
      </w:r>
      <w:proofErr w:type="gramEnd"/>
      <w:r>
        <w:rPr>
          <w:b/>
          <w:bCs/>
          <w:u w:val="single"/>
        </w:rPr>
        <w:t xml:space="preserve"> locatie</w:t>
      </w:r>
    </w:p>
    <w:p w14:paraId="6CEF7F55" w14:textId="77777777" w:rsidR="00DE3B62" w:rsidRDefault="00000000">
      <w:pPr>
        <w:ind w:left="720" w:firstLine="0"/>
      </w:pPr>
      <w:proofErr w:type="spellStart"/>
      <w:r>
        <w:t>Binnenbeplating</w:t>
      </w:r>
      <w:proofErr w:type="spellEnd"/>
      <w:r>
        <w:t xml:space="preserve"> 2 van de REI 60-buitenwand volgens </w:t>
      </w:r>
      <w:r>
        <w:rPr>
          <w:color w:val="A3BF31"/>
        </w:rPr>
        <w:t>27.31.300</w:t>
      </w:r>
      <w:r>
        <w:t>.</w:t>
      </w:r>
    </w:p>
    <w:p w14:paraId="3AF4E314" w14:textId="77777777" w:rsidR="00DE3B62" w:rsidRDefault="00000000">
      <w:pPr>
        <w:pStyle w:val="Kop3"/>
        <w:keepNext/>
      </w:pPr>
      <w:r>
        <w:rPr>
          <w:color w:val="A3BF31"/>
        </w:rPr>
        <w:t>27.15.100.</w:t>
      </w:r>
      <w:r>
        <w:t xml:space="preserve"> materialen - regelstructuur voor binnenafwerking - hout |PM| </w:t>
      </w:r>
      <w:r>
        <w:rPr>
          <w:color w:val="0070C0"/>
        </w:rPr>
        <w:t>(optioneel)</w:t>
      </w:r>
    </w:p>
    <w:p w14:paraId="5FB85233" w14:textId="77777777" w:rsidR="00DE3B62" w:rsidRDefault="00000000">
      <w:pPr>
        <w:keepNext/>
        <w:ind w:left="720" w:firstLine="0"/>
      </w:pPr>
      <w:r>
        <w:rPr>
          <w:b/>
          <w:bCs/>
          <w:u w:val="single"/>
        </w:rPr>
        <w:t>Omschrijving</w:t>
      </w:r>
    </w:p>
    <w:p w14:paraId="3D3669DC" w14:textId="77777777" w:rsidR="00DE3B62" w:rsidRDefault="00000000">
      <w:pPr>
        <w:ind w:left="720" w:firstLine="0"/>
      </w:pPr>
      <w:r>
        <w:rPr>
          <w:color w:val="0070C0"/>
        </w:rPr>
        <w:t>Houten regelstructuur aan de binnenzijde van de REI 60-buitenwand, voor het creëren van een leidingspouw en het plaatsen van de afwerkingsbeplating.</w:t>
      </w:r>
    </w:p>
    <w:p w14:paraId="6B87F602" w14:textId="77777777" w:rsidR="00DE3B62" w:rsidRDefault="00000000">
      <w:pPr>
        <w:keepNext/>
        <w:ind w:left="720" w:firstLine="0"/>
      </w:pPr>
      <w:r>
        <w:rPr>
          <w:b/>
          <w:bCs/>
          <w:u w:val="single"/>
        </w:rPr>
        <w:t>Materiaal</w:t>
      </w:r>
    </w:p>
    <w:p w14:paraId="59F5A9CE" w14:textId="77777777" w:rsidR="00DE3B62" w:rsidRDefault="00000000">
      <w:pPr>
        <w:pStyle w:val="Lijstalinea"/>
        <w:numPr>
          <w:ilvl w:val="0"/>
          <w:numId w:val="9"/>
        </w:numPr>
      </w:pPr>
      <w:r>
        <w:rPr>
          <w:color w:val="0070C0"/>
        </w:rPr>
        <w:t>Europees of inlands vurenhout (fijnspar), met CE-markering en FSC 100 %- of PEFC-label; houtvochtigheid max. 20 %; tolerantie klasse 2 volgens NBN EN 336.</w:t>
      </w:r>
    </w:p>
    <w:p w14:paraId="40802013" w14:textId="77777777" w:rsidR="00DE3B62" w:rsidRDefault="00000000">
      <w:pPr>
        <w:keepNext/>
        <w:ind w:left="720" w:firstLine="0"/>
      </w:pPr>
      <w:r>
        <w:rPr>
          <w:u w:val="single"/>
        </w:rPr>
        <w:t>Specificaties</w:t>
      </w:r>
    </w:p>
    <w:p w14:paraId="0E5B4362" w14:textId="77777777" w:rsidR="00DE3B62" w:rsidRDefault="00000000">
      <w:pPr>
        <w:pStyle w:val="Lijstalinea"/>
        <w:numPr>
          <w:ilvl w:val="0"/>
          <w:numId w:val="9"/>
        </w:numPr>
      </w:pPr>
      <w:r>
        <w:rPr>
          <w:color w:val="0070C0"/>
        </w:rPr>
        <w:t xml:space="preserve">Dikte: … </w:t>
      </w:r>
      <w:proofErr w:type="gramStart"/>
      <w:r>
        <w:rPr>
          <w:color w:val="0070C0"/>
        </w:rPr>
        <w:t>mm /</w:t>
      </w:r>
      <w:proofErr w:type="gramEnd"/>
      <w:r>
        <w:rPr>
          <w:color w:val="0070C0"/>
        </w:rPr>
        <w:t xml:space="preserve"> zie plannen; hart-op-hartafstand: … mm.</w:t>
      </w:r>
    </w:p>
    <w:p w14:paraId="5E34CF35" w14:textId="77777777" w:rsidR="00DE3B62" w:rsidRDefault="00000000">
      <w:pPr>
        <w:keepNext/>
        <w:ind w:left="720" w:firstLine="0"/>
      </w:pPr>
      <w:r>
        <w:rPr>
          <w:b/>
          <w:bCs/>
          <w:u w:val="single"/>
        </w:rPr>
        <w:t>Uitvoering</w:t>
      </w:r>
    </w:p>
    <w:p w14:paraId="2AFDFE78" w14:textId="77777777" w:rsidR="00DE3B62" w:rsidRDefault="00000000">
      <w:pPr>
        <w:pStyle w:val="Lijstalinea"/>
        <w:numPr>
          <w:ilvl w:val="0"/>
          <w:numId w:val="9"/>
        </w:numPr>
      </w:pPr>
      <w:r>
        <w:rPr>
          <w:color w:val="0070C0"/>
        </w:rPr>
        <w:t xml:space="preserve">Het regelwerk wordt in de stijlen bevestigd, doorheen de </w:t>
      </w:r>
      <w:proofErr w:type="spellStart"/>
      <w:r>
        <w:rPr>
          <w:color w:val="0070C0"/>
        </w:rPr>
        <w:t>binnenbeplatingen</w:t>
      </w:r>
      <w:proofErr w:type="spellEnd"/>
      <w:r>
        <w:rPr>
          <w:color w:val="0070C0"/>
        </w:rPr>
        <w:t>. De dikte is afgestemd op de inbouw van de elektrische elementen.</w:t>
      </w:r>
    </w:p>
    <w:p w14:paraId="6D180FBE" w14:textId="77777777" w:rsidR="00DE3B62" w:rsidRDefault="00000000">
      <w:pPr>
        <w:keepNext/>
        <w:ind w:left="720" w:firstLine="0"/>
      </w:pPr>
      <w:r>
        <w:rPr>
          <w:b/>
          <w:bCs/>
          <w:u w:val="single"/>
        </w:rPr>
        <w:t>Meting</w:t>
      </w:r>
    </w:p>
    <w:p w14:paraId="4F20D72C" w14:textId="77777777" w:rsidR="00DE3B62" w:rsidRDefault="00000000">
      <w:pPr>
        <w:pStyle w:val="Lijstalinea"/>
        <w:numPr>
          <w:ilvl w:val="0"/>
          <w:numId w:val="9"/>
        </w:numPr>
      </w:pPr>
      <w:r>
        <w:rPr>
          <w:color w:val="0070C0"/>
        </w:rPr>
        <w:t>Aard van de overeenkomst: Pro Memorie (PM). Inbegrepen in de prijs van de wanden.</w:t>
      </w:r>
    </w:p>
    <w:p w14:paraId="39EB833C" w14:textId="77777777" w:rsidR="00DE3B62" w:rsidRDefault="00000000">
      <w:pPr>
        <w:spacing w:before="0" w:after="0"/>
      </w:pPr>
      <w:r>
        <w:br w:type="page"/>
      </w:r>
    </w:p>
    <w:p w14:paraId="1B165CE1" w14:textId="77777777" w:rsidR="00DE3B62" w:rsidRDefault="00000000">
      <w:pPr>
        <w:pStyle w:val="Kop2"/>
        <w:numPr>
          <w:ilvl w:val="0"/>
          <w:numId w:val="0"/>
        </w:numPr>
      </w:pPr>
      <w:bookmarkStart w:id="3" w:name="_REI60_Neutraal"/>
      <w:bookmarkEnd w:id="3"/>
      <w:r>
        <w:lastRenderedPageBreak/>
        <w:t xml:space="preserve">REI 60-buitenwand - </w:t>
      </w:r>
      <w:r>
        <w:rPr>
          <w:u w:val="single"/>
        </w:rPr>
        <w:t>Neutraal</w:t>
      </w:r>
      <w:r>
        <w:t xml:space="preserve"> lastenboek</w:t>
      </w:r>
    </w:p>
    <w:p w14:paraId="43F5F389" w14:textId="77777777" w:rsidR="00DE3B62" w:rsidRDefault="00DE3B62">
      <w:pPr>
        <w:jc w:val="right"/>
      </w:pPr>
      <w:hyperlink w:anchor="_Belangrijkste_Toepassingen" w:history="1">
        <w:r>
          <w:rPr>
            <w:rStyle w:val="Hyperlink"/>
          </w:rPr>
          <w:t>Terug naar keuzemenu en uitleg NL</w:t>
        </w:r>
      </w:hyperlink>
    </w:p>
    <w:p w14:paraId="4D8CB9C4" w14:textId="07B19AA6" w:rsidR="00DE3B62" w:rsidRDefault="00000000">
      <w:pPr>
        <w:pStyle w:val="Kop3"/>
        <w:keepNext/>
      </w:pPr>
      <w:r>
        <w:rPr>
          <w:color w:val="A3BF31"/>
        </w:rPr>
        <w:t>27.31.300.</w:t>
      </w:r>
      <w:r>
        <w:t xml:space="preserve"> wanden - buitenwanden - dragende buitenwand REI 60 </w:t>
      </w:r>
      <w:r>
        <w:rPr>
          <w:caps w:val="0"/>
        </w:rPr>
        <w:t>(</w:t>
      </w:r>
      <w:proofErr w:type="spellStart"/>
      <w:r>
        <w:rPr>
          <w:caps w:val="0"/>
        </w:rPr>
        <w:t>o↔i</w:t>
      </w:r>
      <w:proofErr w:type="spellEnd"/>
      <w:r>
        <w:rPr>
          <w:caps w:val="0"/>
        </w:rPr>
        <w:t>)</w:t>
      </w:r>
      <w:r>
        <w:t xml:space="preserve"> |FH|</w:t>
      </w:r>
      <w:r>
        <w:rPr>
          <w:caps w:val="0"/>
        </w:rPr>
        <w:t>m²</w:t>
      </w:r>
    </w:p>
    <w:p w14:paraId="2ABF7CBB" w14:textId="77777777" w:rsidR="00DE3B62" w:rsidRDefault="00000000">
      <w:pPr>
        <w:keepNext/>
        <w:ind w:left="720" w:firstLine="0"/>
      </w:pPr>
      <w:r>
        <w:rPr>
          <w:b/>
          <w:bCs/>
          <w:u w:val="single"/>
        </w:rPr>
        <w:t>Omschrijving</w:t>
      </w:r>
    </w:p>
    <w:p w14:paraId="0F20D453" w14:textId="77777777" w:rsidR="00DE3B62" w:rsidRDefault="00000000">
      <w:pPr>
        <w:ind w:left="720" w:firstLine="0"/>
      </w:pPr>
      <w:r>
        <w:t>Dragende buitenwand in houtskeletbouw met een brandweerstand REI 60 (</w:t>
      </w:r>
      <w:proofErr w:type="spellStart"/>
      <w:r>
        <w:t>o↔i</w:t>
      </w:r>
      <w:proofErr w:type="spellEnd"/>
      <w:r>
        <w:t>). Het houten skelet wordt over de volledige diepte gevuld met ingeblazen cellulose isolatie, aan de buitenzijde bekleed met een weersbestendige gipsplaat en aan de binnenzijde met een luchtdichte structurele spaanplaat en een brandwerende gipskartonplaat.</w:t>
      </w:r>
    </w:p>
    <w:p w14:paraId="797E2514" w14:textId="77777777" w:rsidR="00DE3B62" w:rsidRDefault="00000000">
      <w:pPr>
        <w:ind w:left="720" w:firstLine="0"/>
      </w:pPr>
      <w:r>
        <w:t xml:space="preserve">De spaanplaat met afgeplakte naden vormt de luchtdichte en </w:t>
      </w:r>
      <w:proofErr w:type="spellStart"/>
      <w:r>
        <w:t>dampremmende</w:t>
      </w:r>
      <w:proofErr w:type="spellEnd"/>
      <w:r>
        <w:t xml:space="preserve"> laag van de wand. Een afzonderlijke </w:t>
      </w:r>
      <w:proofErr w:type="spellStart"/>
      <w:r>
        <w:t>binnenfolie</w:t>
      </w:r>
      <w:proofErr w:type="spellEnd"/>
      <w:r>
        <w:t xml:space="preserve"> is niet nodig.</w:t>
      </w:r>
    </w:p>
    <w:p w14:paraId="7761618E" w14:textId="77777777" w:rsidR="00DE3B62" w:rsidRDefault="00000000">
      <w:pPr>
        <w:keepNext/>
        <w:ind w:left="720" w:firstLine="0"/>
      </w:pPr>
      <w:r>
        <w:rPr>
          <w:b/>
          <w:bCs/>
          <w:u w:val="single"/>
        </w:rPr>
        <w:t>Materiaal</w:t>
      </w:r>
    </w:p>
    <w:p w14:paraId="6DE87700" w14:textId="77777777" w:rsidR="00DE3B62" w:rsidRDefault="00000000">
      <w:pPr>
        <w:ind w:left="720" w:firstLine="0"/>
      </w:pPr>
      <w:r>
        <w:t>Wandopbouw van buiten naar binnen:</w:t>
      </w:r>
    </w:p>
    <w:p w14:paraId="0A2A22EE" w14:textId="77777777" w:rsidR="00DE3B62" w:rsidRDefault="00000000">
      <w:pPr>
        <w:pStyle w:val="Lijstalinea"/>
        <w:numPr>
          <w:ilvl w:val="0"/>
          <w:numId w:val="9"/>
        </w:numPr>
      </w:pPr>
      <w:r>
        <w:t xml:space="preserve">Buitenbeplating volgens </w:t>
      </w:r>
      <w:r>
        <w:rPr>
          <w:color w:val="A3BF31"/>
        </w:rPr>
        <w:t>27.12.220</w:t>
      </w:r>
      <w:r>
        <w:t xml:space="preserve"> - weersbestendige, met glasvezelmat versterkte gipsplaat; dikte: 12,5 mm.</w:t>
      </w:r>
    </w:p>
    <w:p w14:paraId="0D8AB58B" w14:textId="77777777" w:rsidR="00DE3B62" w:rsidRDefault="00000000">
      <w:pPr>
        <w:pStyle w:val="Lijstalinea"/>
        <w:numPr>
          <w:ilvl w:val="0"/>
          <w:numId w:val="9"/>
        </w:numPr>
      </w:pPr>
      <w:r>
        <w:t xml:space="preserve">Stijlen volgens </w:t>
      </w:r>
      <w:r>
        <w:rPr>
          <w:color w:val="A3BF31"/>
        </w:rPr>
        <w:t>27.11.110</w:t>
      </w:r>
      <w:r>
        <w:t xml:space="preserve"> - </w:t>
      </w:r>
      <w:proofErr w:type="spellStart"/>
      <w:r>
        <w:t>gevingerlast</w:t>
      </w:r>
      <w:proofErr w:type="spellEnd"/>
      <w:r>
        <w:t xml:space="preserve"> massief constructiehout C24; sectie: min. 45 × 180 mm; hart-op-hartafstand: max. 400 mm.</w:t>
      </w:r>
    </w:p>
    <w:p w14:paraId="1D634800" w14:textId="77777777" w:rsidR="00DE3B62" w:rsidRDefault="00000000">
      <w:pPr>
        <w:pStyle w:val="Lijstalinea"/>
        <w:numPr>
          <w:ilvl w:val="0"/>
          <w:numId w:val="9"/>
        </w:numPr>
      </w:pPr>
      <w:r>
        <w:t xml:space="preserve">Onder- en </w:t>
      </w:r>
      <w:proofErr w:type="spellStart"/>
      <w:r>
        <w:t>bovenregel</w:t>
      </w:r>
      <w:proofErr w:type="spellEnd"/>
      <w:r>
        <w:t xml:space="preserve"> volgens </w:t>
      </w:r>
      <w:r>
        <w:rPr>
          <w:color w:val="A3BF31"/>
        </w:rPr>
        <w:t>27.11.210</w:t>
      </w:r>
      <w:r>
        <w:t>.</w:t>
      </w:r>
    </w:p>
    <w:p w14:paraId="04CDEBD0" w14:textId="77777777" w:rsidR="00DE3B62" w:rsidRDefault="00000000">
      <w:pPr>
        <w:pStyle w:val="Lijstalinea"/>
        <w:numPr>
          <w:ilvl w:val="0"/>
          <w:numId w:val="9"/>
        </w:numPr>
      </w:pPr>
      <w:r>
        <w:t xml:space="preserve">Isolatie in het structureel element volgens </w:t>
      </w:r>
      <w:r>
        <w:rPr>
          <w:color w:val="A3BF31"/>
        </w:rPr>
        <w:t>27.13.210</w:t>
      </w:r>
      <w:r>
        <w:t xml:space="preserve"> - ingeblazen cellulose isolatie; dikte: volledige stijldiepte, min. 180 mm; densiteit: min. 50 kg/m³.</w:t>
      </w:r>
    </w:p>
    <w:p w14:paraId="6ADC4CCC" w14:textId="77777777" w:rsidR="00DE3B62" w:rsidRDefault="00000000">
      <w:pPr>
        <w:pStyle w:val="Lijstalinea"/>
        <w:numPr>
          <w:ilvl w:val="0"/>
          <w:numId w:val="9"/>
        </w:numPr>
      </w:pPr>
      <w:proofErr w:type="spellStart"/>
      <w:r>
        <w:t>Binnenfolie</w:t>
      </w:r>
      <w:proofErr w:type="spellEnd"/>
      <w:r>
        <w:t xml:space="preserve"> volgens </w:t>
      </w:r>
      <w:r>
        <w:rPr>
          <w:color w:val="A3BF31"/>
        </w:rPr>
        <w:t>27.14.210</w:t>
      </w:r>
      <w:r>
        <w:t xml:space="preserve">: niet van toepassing. De luchtdichting en dampremming gebeuren met </w:t>
      </w:r>
      <w:proofErr w:type="spellStart"/>
      <w:r>
        <w:t>binnenbeplating</w:t>
      </w:r>
      <w:proofErr w:type="spellEnd"/>
      <w:r>
        <w:t xml:space="preserve"> 1 en kleefband op alle naden volgens </w:t>
      </w:r>
      <w:r>
        <w:rPr>
          <w:color w:val="980069"/>
        </w:rPr>
        <w:t>27.14.240</w:t>
      </w:r>
      <w:r>
        <w:t>.</w:t>
      </w:r>
    </w:p>
    <w:p w14:paraId="207B1DD4" w14:textId="77777777" w:rsidR="00DE3B62" w:rsidRDefault="00000000">
      <w:pPr>
        <w:pStyle w:val="Lijstalinea"/>
        <w:numPr>
          <w:ilvl w:val="0"/>
          <w:numId w:val="9"/>
        </w:numPr>
      </w:pPr>
      <w:proofErr w:type="spellStart"/>
      <w:r>
        <w:t>Binnenbeplating</w:t>
      </w:r>
      <w:proofErr w:type="spellEnd"/>
      <w:r>
        <w:t xml:space="preserve"> 1 volgens </w:t>
      </w:r>
      <w:r>
        <w:rPr>
          <w:color w:val="A3BF31"/>
        </w:rPr>
        <w:t>27.12.120</w:t>
      </w:r>
      <w:r>
        <w:t xml:space="preserve"> - luchtdichte structurele spaanplaat P5; dikte: </w:t>
      </w:r>
      <w:proofErr w:type="gramStart"/>
      <w:r>
        <w:rPr>
          <w:color w:val="0070C0"/>
        </w:rPr>
        <w:t>12 /</w:t>
      </w:r>
      <w:proofErr w:type="gramEnd"/>
      <w:r>
        <w:rPr>
          <w:color w:val="0070C0"/>
        </w:rPr>
        <w:t xml:space="preserve"> 13 mm</w:t>
      </w:r>
      <w:r>
        <w:t>.</w:t>
      </w:r>
      <w:r>
        <w:rPr>
          <w:rStyle w:val="Voetnootmarkering"/>
          <w:color w:val="F05133"/>
        </w:rPr>
        <w:footnoteReference w:id="19"/>
      </w:r>
    </w:p>
    <w:p w14:paraId="20ECD99D" w14:textId="77777777" w:rsidR="00DE3B62" w:rsidRDefault="00000000">
      <w:pPr>
        <w:pStyle w:val="Lijstalinea"/>
        <w:numPr>
          <w:ilvl w:val="0"/>
          <w:numId w:val="9"/>
        </w:numPr>
      </w:pPr>
      <w:r>
        <w:t xml:space="preserve">Extra </w:t>
      </w:r>
      <w:proofErr w:type="spellStart"/>
      <w:r>
        <w:t>binnenbeplating</w:t>
      </w:r>
      <w:proofErr w:type="spellEnd"/>
      <w:r>
        <w:t xml:space="preserve"> 2 volgens </w:t>
      </w:r>
      <w:r>
        <w:rPr>
          <w:color w:val="A3BF31"/>
        </w:rPr>
        <w:t>27.12.210</w:t>
      </w:r>
      <w:r>
        <w:t xml:space="preserve"> - brandwerende gipskartonplaat type DF; dikte: 15 mm.</w:t>
      </w:r>
    </w:p>
    <w:p w14:paraId="39652072" w14:textId="77777777" w:rsidR="00DE3B62" w:rsidRDefault="00000000">
      <w:pPr>
        <w:pStyle w:val="Lijstalinea"/>
        <w:numPr>
          <w:ilvl w:val="0"/>
          <w:numId w:val="9"/>
        </w:numPr>
      </w:pPr>
      <w:r>
        <w:t xml:space="preserve">Wanddikte (zonder gevelafwerking en leidingspouw): min. 220 </w:t>
      </w:r>
      <w:proofErr w:type="gramStart"/>
      <w:r>
        <w:t>mm /</w:t>
      </w:r>
      <w:proofErr w:type="gramEnd"/>
      <w:r>
        <w:t xml:space="preserve"> </w:t>
      </w:r>
      <w:r>
        <w:rPr>
          <w:color w:val="0070C0"/>
        </w:rPr>
        <w:t>zie plannen</w:t>
      </w:r>
      <w:r>
        <w:t>.</w:t>
      </w:r>
    </w:p>
    <w:p w14:paraId="779A8908" w14:textId="77777777" w:rsidR="00DE3B62" w:rsidRDefault="00000000">
      <w:pPr>
        <w:pStyle w:val="Lijstalinea"/>
        <w:numPr>
          <w:ilvl w:val="0"/>
          <w:numId w:val="9"/>
        </w:numPr>
      </w:pPr>
      <w:r>
        <w:t xml:space="preserve">U-waarde wand: max. </w:t>
      </w:r>
      <w:r>
        <w:rPr>
          <w:color w:val="0070C0"/>
        </w:rPr>
        <w:t>…</w:t>
      </w:r>
      <w:r>
        <w:t xml:space="preserve"> W/(m²·K).</w:t>
      </w:r>
    </w:p>
    <w:p w14:paraId="7E87ED04" w14:textId="77777777" w:rsidR="00DE3B62" w:rsidRDefault="00000000">
      <w:pPr>
        <w:keepNext/>
        <w:ind w:left="720" w:firstLine="0"/>
      </w:pPr>
      <w:r>
        <w:rPr>
          <w:u w:val="single"/>
        </w:rPr>
        <w:t>Prestaties</w:t>
      </w:r>
    </w:p>
    <w:p w14:paraId="3F9CAF0F" w14:textId="77777777" w:rsidR="00DE3B62" w:rsidRDefault="00000000">
      <w:pPr>
        <w:pStyle w:val="Lijstalinea"/>
        <w:numPr>
          <w:ilvl w:val="0"/>
          <w:numId w:val="9"/>
        </w:numPr>
      </w:pPr>
      <w:r>
        <w:t xml:space="preserve">Brandweerstand volgens NBN EN 13501-2:2023: </w:t>
      </w:r>
      <w:r>
        <w:rPr>
          <w:b/>
          <w:bCs/>
        </w:rPr>
        <w:t>REI 60 (</w:t>
      </w:r>
      <w:proofErr w:type="spellStart"/>
      <w:r>
        <w:rPr>
          <w:b/>
          <w:bCs/>
        </w:rPr>
        <w:t>o↔i</w:t>
      </w:r>
      <w:proofErr w:type="spellEnd"/>
      <w:r>
        <w:rPr>
          <w:b/>
          <w:bCs/>
        </w:rPr>
        <w:t>)</w:t>
      </w:r>
      <w:r>
        <w:t>, ook REW 60 (</w:t>
      </w:r>
      <w:proofErr w:type="spellStart"/>
      <w:r>
        <w:t>o↔i</w:t>
      </w:r>
      <w:proofErr w:type="spellEnd"/>
      <w:r>
        <w:t>) en RE 60 (</w:t>
      </w:r>
      <w:proofErr w:type="spellStart"/>
      <w:r>
        <w:t>o↔i</w:t>
      </w:r>
      <w:proofErr w:type="spellEnd"/>
      <w:r>
        <w:t>). De classificatie geldt bij brand langs de buitenzijde én bij brand langs de binnenzijde.</w:t>
      </w:r>
    </w:p>
    <w:p w14:paraId="78F4AEFC" w14:textId="77777777" w:rsidR="00DE3B62" w:rsidRDefault="00000000">
      <w:pPr>
        <w:pStyle w:val="Lijstalinea"/>
        <w:numPr>
          <w:ilvl w:val="0"/>
          <w:numId w:val="9"/>
        </w:numPr>
      </w:pPr>
      <w:r>
        <w:t xml:space="preserve">De aannemer bezorgt vóór de aanvang van de werken een classificatierapport volgens NBN EN 13501-2, opgesteld door een erkend laboratorium op basis van brandproeven volgens NBN EN 1365-1 in beide brandrichtingen, voor de volledige wandopbouw zoals beschreven in dit artikel. Alle onderdelen van de uitgevoerde wand stemmen overeen met het classificatierapport. De plaatsing gebeurt volledig </w:t>
      </w:r>
      <w:proofErr w:type="gramStart"/>
      <w:r>
        <w:t>conform</w:t>
      </w:r>
      <w:proofErr w:type="gramEnd"/>
      <w:r>
        <w:t xml:space="preserve"> de plaatsingsvoorwaarden vermeld in het classificatierapport.</w:t>
      </w:r>
      <w:r>
        <w:rPr>
          <w:rStyle w:val="Voetnootmarkering"/>
          <w:color w:val="F05133"/>
        </w:rPr>
        <w:footnoteReference w:id="20"/>
      </w:r>
    </w:p>
    <w:p w14:paraId="703F5930" w14:textId="77777777" w:rsidR="00DE3B62" w:rsidRDefault="00000000">
      <w:pPr>
        <w:pStyle w:val="Lijstalinea"/>
        <w:numPr>
          <w:ilvl w:val="0"/>
          <w:numId w:val="9"/>
        </w:numPr>
      </w:pPr>
      <w:r>
        <w:lastRenderedPageBreak/>
        <w:t xml:space="preserve">De uitgevoerde wand blijft binnen het toepassingsgebied (direct field of </w:t>
      </w:r>
      <w:proofErr w:type="spellStart"/>
      <w:r>
        <w:t>application</w:t>
      </w:r>
      <w:proofErr w:type="spellEnd"/>
      <w:r>
        <w:t>) van de classificatie:</w:t>
      </w:r>
      <w:r>
        <w:rPr>
          <w:rStyle w:val="Voetnootmarkering"/>
          <w:color w:val="F05133"/>
        </w:rPr>
        <w:footnoteReference w:id="21"/>
      </w:r>
    </w:p>
    <w:p w14:paraId="3AD1DA54" w14:textId="77777777" w:rsidR="00DE3B62" w:rsidRDefault="00000000">
      <w:pPr>
        <w:pStyle w:val="Lijstalinea"/>
        <w:numPr>
          <w:ilvl w:val="1"/>
          <w:numId w:val="9"/>
        </w:numPr>
      </w:pPr>
      <w:proofErr w:type="gramStart"/>
      <w:r>
        <w:t>wandhoogte</w:t>
      </w:r>
      <w:proofErr w:type="gramEnd"/>
      <w:r>
        <w:t>: max. 3.000 mm; wandbreedte: onbeperkt;</w:t>
      </w:r>
    </w:p>
    <w:p w14:paraId="1FB1964B" w14:textId="77777777" w:rsidR="00DE3B62" w:rsidRDefault="00000000">
      <w:pPr>
        <w:pStyle w:val="Lijstalinea"/>
        <w:numPr>
          <w:ilvl w:val="1"/>
          <w:numId w:val="9"/>
        </w:numPr>
      </w:pPr>
      <w:proofErr w:type="gramStart"/>
      <w:r>
        <w:t>wanddikte</w:t>
      </w:r>
      <w:proofErr w:type="gramEnd"/>
      <w:r>
        <w:t>: min. 220 mm; stijldiepte en isolatiedikte: min. 180 mm;</w:t>
      </w:r>
    </w:p>
    <w:p w14:paraId="7ADF838C" w14:textId="77777777" w:rsidR="00DE3B62" w:rsidRDefault="00000000">
      <w:pPr>
        <w:pStyle w:val="Lijstalinea"/>
        <w:numPr>
          <w:ilvl w:val="1"/>
          <w:numId w:val="9"/>
        </w:numPr>
      </w:pPr>
      <w:proofErr w:type="gramStart"/>
      <w:r>
        <w:t>stijlafstand</w:t>
      </w:r>
      <w:proofErr w:type="gramEnd"/>
      <w:r>
        <w:t>: max. 400 mm hart op hart;</w:t>
      </w:r>
    </w:p>
    <w:p w14:paraId="6BC69CED" w14:textId="77777777" w:rsidR="00DE3B62" w:rsidRDefault="00000000">
      <w:pPr>
        <w:pStyle w:val="Lijstalinea"/>
        <w:numPr>
          <w:ilvl w:val="1"/>
          <w:numId w:val="9"/>
        </w:numPr>
      </w:pPr>
      <w:proofErr w:type="gramStart"/>
      <w:r>
        <w:t>plaatdiktes</w:t>
      </w:r>
      <w:proofErr w:type="gramEnd"/>
      <w:r>
        <w:t>: niet kleiner dan beproefd; plaatafmetingen en bevestigingsafstanden: niet groter dan beproefd (zie de artikels van de platen); het aantal horizontale naden mag toenemen;</w:t>
      </w:r>
    </w:p>
    <w:p w14:paraId="3D7F0EBC" w14:textId="77777777" w:rsidR="00DE3B62" w:rsidRDefault="00000000">
      <w:pPr>
        <w:pStyle w:val="Lijstalinea"/>
        <w:numPr>
          <w:ilvl w:val="1"/>
          <w:numId w:val="9"/>
        </w:numPr>
      </w:pPr>
      <w:proofErr w:type="gramStart"/>
      <w:r>
        <w:t>axiale</w:t>
      </w:r>
      <w:proofErr w:type="gramEnd"/>
      <w:r>
        <w:t xml:space="preserve">, gelijkmatig verdeelde belasting: max. 40 </w:t>
      </w:r>
      <w:proofErr w:type="spellStart"/>
      <w:r>
        <w:t>kN</w:t>
      </w:r>
      <w:proofErr w:type="spellEnd"/>
      <w:r>
        <w:t>/m of max. 4.077 kg/m.</w:t>
      </w:r>
      <w:r>
        <w:rPr>
          <w:rStyle w:val="Voetnootmarkering"/>
          <w:color w:val="F05133"/>
        </w:rPr>
        <w:footnoteReference w:id="22"/>
      </w:r>
    </w:p>
    <w:p w14:paraId="1496E330" w14:textId="77777777" w:rsidR="00DE3B62" w:rsidRDefault="00000000">
      <w:pPr>
        <w:keepNext/>
        <w:ind w:left="720" w:firstLine="0"/>
      </w:pPr>
      <w:r>
        <w:rPr>
          <w:b/>
          <w:bCs/>
          <w:u w:val="single"/>
        </w:rPr>
        <w:t xml:space="preserve">Aanvullende specificaties </w:t>
      </w:r>
      <w:r>
        <w:rPr>
          <w:b/>
          <w:bCs/>
          <w:color w:val="0070C0"/>
          <w:u w:val="single"/>
        </w:rPr>
        <w:t xml:space="preserve">(te schrappen door ontwerper </w:t>
      </w:r>
      <w:proofErr w:type="gramStart"/>
      <w:r>
        <w:rPr>
          <w:b/>
          <w:bCs/>
          <w:color w:val="0070C0"/>
          <w:u w:val="single"/>
        </w:rPr>
        <w:t>indien</w:t>
      </w:r>
      <w:proofErr w:type="gramEnd"/>
      <w:r>
        <w:rPr>
          <w:b/>
          <w:bCs/>
          <w:color w:val="0070C0"/>
          <w:u w:val="single"/>
        </w:rPr>
        <w:t xml:space="preserve"> niet van toepassing)</w:t>
      </w:r>
    </w:p>
    <w:p w14:paraId="7B966427" w14:textId="77777777" w:rsidR="00DE3B62" w:rsidRDefault="00000000">
      <w:pPr>
        <w:pStyle w:val="Lijstalinea"/>
        <w:numPr>
          <w:ilvl w:val="0"/>
          <w:numId w:val="9"/>
        </w:numPr>
      </w:pPr>
      <w:r>
        <w:rPr>
          <w:color w:val="0070C0"/>
        </w:rPr>
        <w:t>Er wordt een leidingspouw voorzien. Langs de binnenkant worden tegen de hierboven beschreven opbouw nog volgende elementen voorzien:</w:t>
      </w:r>
      <w:r>
        <w:rPr>
          <w:rStyle w:val="Voetnootmarkering"/>
          <w:color w:val="F05133"/>
        </w:rPr>
        <w:footnoteReference w:id="23"/>
      </w:r>
    </w:p>
    <w:p w14:paraId="6895F992" w14:textId="77777777" w:rsidR="00DE3B62" w:rsidRDefault="00000000">
      <w:pPr>
        <w:pStyle w:val="Lijstalinea"/>
        <w:numPr>
          <w:ilvl w:val="1"/>
          <w:numId w:val="9"/>
        </w:numPr>
      </w:pPr>
      <w:r>
        <w:rPr>
          <w:color w:val="0070C0"/>
        </w:rPr>
        <w:t xml:space="preserve">Regelstructuur voor </w:t>
      </w:r>
      <w:proofErr w:type="spellStart"/>
      <w:r>
        <w:rPr>
          <w:color w:val="0070C0"/>
        </w:rPr>
        <w:t>binnenafwerking</w:t>
      </w:r>
      <w:proofErr w:type="spellEnd"/>
      <w:r>
        <w:rPr>
          <w:color w:val="0070C0"/>
        </w:rPr>
        <w:t xml:space="preserve"> volgens </w:t>
      </w:r>
      <w:r>
        <w:rPr>
          <w:color w:val="A3BF31"/>
        </w:rPr>
        <w:t>27.15.100</w:t>
      </w:r>
      <w:r>
        <w:rPr>
          <w:color w:val="0070C0"/>
        </w:rPr>
        <w:t xml:space="preserve"> - hout; diepte: … mm.</w:t>
      </w:r>
    </w:p>
    <w:p w14:paraId="5C944D79" w14:textId="77777777" w:rsidR="00DE3B62" w:rsidRDefault="00000000">
      <w:pPr>
        <w:pStyle w:val="Lijstalinea"/>
        <w:numPr>
          <w:ilvl w:val="1"/>
          <w:numId w:val="9"/>
        </w:numPr>
      </w:pPr>
      <w:r>
        <w:rPr>
          <w:color w:val="0070C0"/>
        </w:rPr>
        <w:t xml:space="preserve">Beplating volgens </w:t>
      </w:r>
      <w:r>
        <w:rPr>
          <w:color w:val="A3BF31"/>
        </w:rPr>
        <w:t>27.12.210</w:t>
      </w:r>
      <w:r>
        <w:rPr>
          <w:color w:val="0070C0"/>
        </w:rPr>
        <w:t xml:space="preserve"> - </w:t>
      </w:r>
      <w:proofErr w:type="gramStart"/>
      <w:r>
        <w:rPr>
          <w:color w:val="0070C0"/>
        </w:rPr>
        <w:t>gipskartonplaat /</w:t>
      </w:r>
      <w:proofErr w:type="gramEnd"/>
      <w:r>
        <w:rPr>
          <w:color w:val="0070C0"/>
        </w:rPr>
        <w:t xml:space="preserve"> </w:t>
      </w:r>
      <w:r>
        <w:rPr>
          <w:color w:val="A3BF31"/>
        </w:rPr>
        <w:t>27.12.220</w:t>
      </w:r>
      <w:r>
        <w:rPr>
          <w:color w:val="0070C0"/>
        </w:rPr>
        <w:t xml:space="preserve"> - </w:t>
      </w:r>
      <w:proofErr w:type="gramStart"/>
      <w:r>
        <w:rPr>
          <w:color w:val="0070C0"/>
        </w:rPr>
        <w:t>gipsvezelplaat /</w:t>
      </w:r>
      <w:proofErr w:type="gramEnd"/>
      <w:r>
        <w:rPr>
          <w:color w:val="0070C0"/>
        </w:rPr>
        <w:t xml:space="preserve"> …; dikte: … mm.</w:t>
      </w:r>
    </w:p>
    <w:p w14:paraId="406D0954" w14:textId="77777777" w:rsidR="00DE3B62" w:rsidRDefault="00000000">
      <w:pPr>
        <w:pStyle w:val="Lijstalinea"/>
        <w:numPr>
          <w:ilvl w:val="0"/>
          <w:numId w:val="9"/>
        </w:numPr>
      </w:pPr>
      <w:r>
        <w:rPr>
          <w:color w:val="0070C0"/>
        </w:rPr>
        <w:t xml:space="preserve">Gevelafwerking: geventileerd gevelbekledingssysteem volgens hoofdstuk </w:t>
      </w:r>
      <w:proofErr w:type="gramStart"/>
      <w:r>
        <w:rPr>
          <w:color w:val="0070C0"/>
        </w:rPr>
        <w:t>… / …</w:t>
      </w:r>
      <w:r>
        <w:t>.</w:t>
      </w:r>
      <w:proofErr w:type="gramEnd"/>
      <w:r>
        <w:rPr>
          <w:rStyle w:val="Voetnootmarkering"/>
          <w:color w:val="F05133"/>
        </w:rPr>
        <w:footnoteReference w:id="24"/>
      </w:r>
    </w:p>
    <w:p w14:paraId="03ACB317" w14:textId="77777777" w:rsidR="00DE3B62" w:rsidRDefault="00000000">
      <w:pPr>
        <w:keepNext/>
        <w:ind w:left="720" w:firstLine="0"/>
      </w:pPr>
      <w:r>
        <w:rPr>
          <w:b/>
          <w:bCs/>
          <w:u w:val="single"/>
        </w:rPr>
        <w:t>Uitvoering</w:t>
      </w:r>
    </w:p>
    <w:p w14:paraId="135F3B25" w14:textId="77777777" w:rsidR="00DE3B62" w:rsidRDefault="00000000">
      <w:pPr>
        <w:pStyle w:val="Lijstalinea"/>
        <w:numPr>
          <w:ilvl w:val="0"/>
          <w:numId w:val="9"/>
        </w:numPr>
      </w:pPr>
      <w:r>
        <w:t xml:space="preserve">De bepalingen van </w:t>
      </w:r>
      <w:r>
        <w:rPr>
          <w:color w:val="A3BF31"/>
        </w:rPr>
        <w:t>27.00</w:t>
      </w:r>
      <w:r>
        <w:t xml:space="preserve"> en </w:t>
      </w:r>
      <w:r>
        <w:rPr>
          <w:color w:val="A3BF31"/>
        </w:rPr>
        <w:t>27.30</w:t>
      </w:r>
      <w:r>
        <w:t xml:space="preserve"> zijn van toepassing, evenals STS 23-1 Houtskeletconstructies.</w:t>
      </w:r>
    </w:p>
    <w:p w14:paraId="476CC059" w14:textId="77777777" w:rsidR="00DE3B62" w:rsidRDefault="00000000">
      <w:pPr>
        <w:pStyle w:val="Lijstalinea"/>
        <w:numPr>
          <w:ilvl w:val="0"/>
          <w:numId w:val="9"/>
        </w:numPr>
      </w:pPr>
      <w:r>
        <w:t>De wand wordt uitgevoerd volgens de beschreven opbouw, met de bevestigingsmiddelen en tussenafstanden hieronder. Deze bevestiging maakt deel uit van het beproefde geheel en is dus geen vrije keuze van de aannemer.</w:t>
      </w:r>
    </w:p>
    <w:p w14:paraId="321C023B" w14:textId="77777777" w:rsidR="00DE3B62" w:rsidRDefault="00000000">
      <w:pPr>
        <w:pStyle w:val="Lijstalinea"/>
        <w:numPr>
          <w:ilvl w:val="1"/>
          <w:numId w:val="9"/>
        </w:numPr>
      </w:pPr>
      <w:proofErr w:type="gramStart"/>
      <w:r>
        <w:t>buitenbeplating</w:t>
      </w:r>
      <w:proofErr w:type="gramEnd"/>
      <w:r>
        <w:t xml:space="preserve">: nieten staal, 1,5 × 50 mm, kroonbreedte 11 mm; </w:t>
      </w:r>
      <w:proofErr w:type="spellStart"/>
      <w:r>
        <w:t>h.o.h</w:t>
      </w:r>
      <w:proofErr w:type="spellEnd"/>
      <w:r>
        <w:t>. max. 100 mm aan de randen én in het midden van de plaat;</w:t>
      </w:r>
    </w:p>
    <w:p w14:paraId="778E5A7C" w14:textId="77777777" w:rsidR="00DE3B62" w:rsidRDefault="00000000">
      <w:pPr>
        <w:pStyle w:val="Lijstalinea"/>
        <w:numPr>
          <w:ilvl w:val="1"/>
          <w:numId w:val="9"/>
        </w:numPr>
      </w:pPr>
      <w:proofErr w:type="spellStart"/>
      <w:proofErr w:type="gramStart"/>
      <w:r>
        <w:t>binnenbeplating</w:t>
      </w:r>
      <w:proofErr w:type="spellEnd"/>
      <w:proofErr w:type="gramEnd"/>
      <w:r>
        <w:t xml:space="preserve"> 1: nieten staal, 1,5 × 50 mm, kroonbreedte 11 mm; </w:t>
      </w:r>
      <w:proofErr w:type="spellStart"/>
      <w:r>
        <w:t>h.o.h</w:t>
      </w:r>
      <w:proofErr w:type="spellEnd"/>
      <w:r>
        <w:t>. max. 150 mm aan de randen en max. 300 mm in het midden van de plaat;</w:t>
      </w:r>
    </w:p>
    <w:p w14:paraId="2B324B12" w14:textId="77777777" w:rsidR="00DE3B62" w:rsidRDefault="00000000">
      <w:pPr>
        <w:pStyle w:val="Lijstalinea"/>
        <w:numPr>
          <w:ilvl w:val="1"/>
          <w:numId w:val="9"/>
        </w:numPr>
      </w:pPr>
      <w:proofErr w:type="spellStart"/>
      <w:proofErr w:type="gramStart"/>
      <w:r>
        <w:t>binnenbeplating</w:t>
      </w:r>
      <w:proofErr w:type="spellEnd"/>
      <w:proofErr w:type="gramEnd"/>
      <w:r>
        <w:t xml:space="preserve"> 2: nieten staal, 1,4 × 55 mm, kroonbreedte 11,2 mm; </w:t>
      </w:r>
      <w:proofErr w:type="spellStart"/>
      <w:r>
        <w:t>h.o.h</w:t>
      </w:r>
      <w:proofErr w:type="spellEnd"/>
      <w:r>
        <w:t>. max. 100 mm aan de verticale randen en max. 200 mm in het midden van de plaat;</w:t>
      </w:r>
    </w:p>
    <w:p w14:paraId="4376CD7A" w14:textId="77777777" w:rsidR="00DE3B62" w:rsidRDefault="00000000">
      <w:pPr>
        <w:pStyle w:val="Lijstalinea"/>
        <w:numPr>
          <w:ilvl w:val="1"/>
          <w:numId w:val="9"/>
        </w:numPr>
      </w:pPr>
      <w:proofErr w:type="gramStart"/>
      <w:r>
        <w:t>stijlen</w:t>
      </w:r>
      <w:proofErr w:type="gramEnd"/>
      <w:r>
        <w:t xml:space="preserve"> aan onder- en </w:t>
      </w:r>
      <w:proofErr w:type="spellStart"/>
      <w:r>
        <w:t>bovenregel</w:t>
      </w:r>
      <w:proofErr w:type="spellEnd"/>
      <w:r>
        <w:t>: volgens de stabiliteitsstudie.</w:t>
      </w:r>
      <w:r>
        <w:rPr>
          <w:rStyle w:val="Voetnootmarkering"/>
          <w:color w:val="F05133"/>
        </w:rPr>
        <w:footnoteReference w:id="25"/>
      </w:r>
    </w:p>
    <w:p w14:paraId="34536DF9" w14:textId="77777777" w:rsidR="00DE3B62" w:rsidRDefault="00000000">
      <w:pPr>
        <w:pStyle w:val="Lijstalinea"/>
        <w:numPr>
          <w:ilvl w:val="0"/>
          <w:numId w:val="9"/>
        </w:numPr>
      </w:pPr>
      <w:r>
        <w:t xml:space="preserve">De verticale naden van alle beplatingen vallen ter hoogte van een stijl. De naden van </w:t>
      </w:r>
      <w:proofErr w:type="spellStart"/>
      <w:r>
        <w:t>binnenbeplating</w:t>
      </w:r>
      <w:proofErr w:type="spellEnd"/>
      <w:r>
        <w:t xml:space="preserve"> 1 en </w:t>
      </w:r>
      <w:proofErr w:type="spellStart"/>
      <w:r>
        <w:t>binnenbeplating</w:t>
      </w:r>
      <w:proofErr w:type="spellEnd"/>
      <w:r>
        <w:t xml:space="preserve"> 2 verspringen ten opzichte van elkaar.</w:t>
      </w:r>
    </w:p>
    <w:p w14:paraId="7FAEC22B" w14:textId="77777777" w:rsidR="00DE3B62" w:rsidRDefault="00000000">
      <w:pPr>
        <w:pStyle w:val="Lijstalinea"/>
        <w:numPr>
          <w:ilvl w:val="0"/>
          <w:numId w:val="9"/>
        </w:numPr>
      </w:pPr>
      <w:r>
        <w:t>De naden van de gipsplaten worden afgewerkt volgens de gevraagde afwerkingsgraad.</w:t>
      </w:r>
      <w:r>
        <w:rPr>
          <w:rStyle w:val="Voetnootmarkering"/>
          <w:color w:val="F05133"/>
        </w:rPr>
        <w:footnoteReference w:id="26"/>
      </w:r>
    </w:p>
    <w:p w14:paraId="57CECB42" w14:textId="77777777" w:rsidR="00DE3B62" w:rsidRDefault="00000000">
      <w:pPr>
        <w:pStyle w:val="Lijstalinea"/>
        <w:numPr>
          <w:ilvl w:val="0"/>
          <w:numId w:val="9"/>
        </w:numPr>
      </w:pPr>
      <w:r>
        <w:lastRenderedPageBreak/>
        <w:t>Het gevelbekledingssysteem wordt bevestigd in de stijlen, doorheen de buitenbeplating. Het wordt niet uitsluitend in de buitenbeplating of in de isolatie verankerd.</w:t>
      </w:r>
    </w:p>
    <w:p w14:paraId="335898FD" w14:textId="77777777" w:rsidR="00DE3B62" w:rsidRDefault="00000000">
      <w:pPr>
        <w:pStyle w:val="Lijstalinea"/>
        <w:numPr>
          <w:ilvl w:val="0"/>
          <w:numId w:val="9"/>
        </w:numPr>
      </w:pPr>
      <w:r>
        <w:t>Doorvoeringen doorheen de wand worden brandwerend afgedicht met producten die daarvoor beproefd zijn in een lichte wand, volgens de voorschriften van hun fabrikant.</w:t>
      </w:r>
    </w:p>
    <w:p w14:paraId="68F1FEF8" w14:textId="77777777" w:rsidR="00DE3B62" w:rsidRDefault="00000000">
      <w:pPr>
        <w:pStyle w:val="Lijstalinea"/>
        <w:numPr>
          <w:ilvl w:val="0"/>
          <w:numId w:val="9"/>
        </w:numPr>
      </w:pPr>
      <w:r>
        <w:t>Wanneer de wand in het atelier geprefabriceerd wordt, beschermt de aannemer de elementen tijdens transport, opslag en montage tegen vocht en beschadiging. Beschadigde platen worden vervangen.</w:t>
      </w:r>
    </w:p>
    <w:p w14:paraId="26CF60DD" w14:textId="77777777" w:rsidR="00DE3B62" w:rsidRDefault="00000000">
      <w:pPr>
        <w:keepNext/>
        <w:ind w:left="720" w:firstLine="0"/>
      </w:pPr>
      <w:r>
        <w:rPr>
          <w:b/>
          <w:bCs/>
          <w:u w:val="single"/>
        </w:rPr>
        <w:t>Meting</w:t>
      </w:r>
    </w:p>
    <w:p w14:paraId="7CC3BFEB" w14:textId="77777777" w:rsidR="00DE3B62" w:rsidRDefault="00000000">
      <w:pPr>
        <w:pStyle w:val="Lijstalinea"/>
        <w:numPr>
          <w:ilvl w:val="0"/>
          <w:numId w:val="9"/>
        </w:numPr>
      </w:pPr>
      <w:r>
        <w:t>Meeteenheid: m².</w:t>
      </w:r>
    </w:p>
    <w:p w14:paraId="7CA69F11" w14:textId="77777777" w:rsidR="00DE3B62" w:rsidRDefault="00000000">
      <w:pPr>
        <w:pStyle w:val="Lijstalinea"/>
        <w:numPr>
          <w:ilvl w:val="0"/>
          <w:numId w:val="9"/>
        </w:numPr>
      </w:pPr>
      <w:r>
        <w:t xml:space="preserve">Meetcode: netto oppervlakte; openingen kleiner dan 0,5 m² worden niet afgetrokken. Inbegrepen zijn alle lagen van de wandopbouw, de isolatie, de kleefband op de plaatnaden, alle bevestigingsmiddelen, het dichten van de inblaasopeningen, de eventuele prefabricatie en montage, en de beschermingsmaatregelen, zoals beschreven in </w:t>
      </w:r>
      <w:r>
        <w:rPr>
          <w:color w:val="A3BF31"/>
        </w:rPr>
        <w:t>27.31</w:t>
      </w:r>
      <w:r>
        <w:t>.</w:t>
      </w:r>
    </w:p>
    <w:p w14:paraId="1F314364" w14:textId="77777777" w:rsidR="00DE3B62" w:rsidRDefault="00000000">
      <w:pPr>
        <w:pStyle w:val="Lijstalinea"/>
        <w:numPr>
          <w:ilvl w:val="0"/>
          <w:numId w:val="9"/>
        </w:numPr>
      </w:pPr>
      <w:r>
        <w:t>Aard van de overeenkomst: forfaitaire hoeveelheid (FH).</w:t>
      </w:r>
    </w:p>
    <w:p w14:paraId="3FF322AD"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6D862E65" w14:textId="77777777" w:rsidR="00DE3B62" w:rsidRDefault="00000000">
      <w:pPr>
        <w:ind w:left="720" w:firstLine="0"/>
      </w:pPr>
      <w:r>
        <w:rPr>
          <w:color w:val="0070C0"/>
        </w:rPr>
        <w:t xml:space="preserve">Alle dragende buitenwanden met een brandweerstandseis REI </w:t>
      </w:r>
      <w:proofErr w:type="gramStart"/>
      <w:r>
        <w:rPr>
          <w:color w:val="0070C0"/>
        </w:rPr>
        <w:t>60 /</w:t>
      </w:r>
      <w:proofErr w:type="gramEnd"/>
      <w:r>
        <w:rPr>
          <w:color w:val="0070C0"/>
        </w:rPr>
        <w:t xml:space="preserve"> … volgens de </w:t>
      </w:r>
      <w:proofErr w:type="gramStart"/>
      <w:r>
        <w:rPr>
          <w:color w:val="0070C0"/>
        </w:rPr>
        <w:t>plannen /</w:t>
      </w:r>
      <w:proofErr w:type="gramEnd"/>
      <w:r>
        <w:rPr>
          <w:color w:val="0070C0"/>
        </w:rPr>
        <w:t xml:space="preserve"> ….</w:t>
      </w:r>
    </w:p>
    <w:p w14:paraId="4FAED9F1" w14:textId="77777777" w:rsidR="00DE3B62" w:rsidRDefault="00000000">
      <w:pPr>
        <w:pStyle w:val="Kop3"/>
        <w:keepNext/>
      </w:pPr>
      <w:r>
        <w:rPr>
          <w:color w:val="A3BF31"/>
        </w:rPr>
        <w:t>27.12.220.</w:t>
      </w:r>
      <w:r>
        <w:t xml:space="preserve"> materialen - beplating - gipsachtige platen/met glasvezelmat versterkte gipsplaat (buitenbeplating) |PM|</w:t>
      </w:r>
    </w:p>
    <w:p w14:paraId="01EBD922" w14:textId="77777777" w:rsidR="00DE3B62" w:rsidRDefault="00000000">
      <w:pPr>
        <w:keepNext/>
        <w:ind w:left="720" w:firstLine="0"/>
      </w:pPr>
      <w:r>
        <w:rPr>
          <w:b/>
          <w:bCs/>
          <w:u w:val="single"/>
        </w:rPr>
        <w:t>Omschrijving</w:t>
      </w:r>
    </w:p>
    <w:p w14:paraId="4FF59404" w14:textId="77777777" w:rsidR="00DE3B62" w:rsidRDefault="00000000">
      <w:pPr>
        <w:ind w:left="720" w:firstLine="0"/>
      </w:pPr>
      <w:r>
        <w:t>Weersbestendige gipsplaat als buitenbeplating van de houtskeletwand. De plaat vormt de winddichte laag en beschermt de wand tijdens de bouwfase tegen weersinvloeden, tot de gevelbekleding geplaatst is.</w:t>
      </w:r>
    </w:p>
    <w:p w14:paraId="1B3C2CCF" w14:textId="77777777" w:rsidR="00DE3B62" w:rsidRDefault="00000000">
      <w:pPr>
        <w:keepNext/>
        <w:ind w:left="720" w:firstLine="0"/>
      </w:pPr>
      <w:r>
        <w:rPr>
          <w:b/>
          <w:bCs/>
          <w:u w:val="single"/>
        </w:rPr>
        <w:t>Materiaal</w:t>
      </w:r>
    </w:p>
    <w:p w14:paraId="6E8FB306" w14:textId="77777777" w:rsidR="00DE3B62" w:rsidRDefault="00000000">
      <w:pPr>
        <w:pStyle w:val="Lijstalinea"/>
        <w:numPr>
          <w:ilvl w:val="0"/>
          <w:numId w:val="9"/>
        </w:numPr>
      </w:pPr>
      <w:proofErr w:type="spellStart"/>
      <w:r>
        <w:t>Gehydrofobeerde</w:t>
      </w:r>
      <w:proofErr w:type="spellEnd"/>
      <w:r>
        <w:t xml:space="preserve"> gipsplaat met glasvezelmat aan beide zijden, beantwoordend aan NBN EN 15283-1 (met matten versterkte gipsplaten), met CE-markering en prestatieverklaring (</w:t>
      </w:r>
      <w:proofErr w:type="spellStart"/>
      <w:r>
        <w:t>DoP</w:t>
      </w:r>
      <w:proofErr w:type="spellEnd"/>
      <w:r>
        <w:t>).</w:t>
      </w:r>
    </w:p>
    <w:p w14:paraId="19D3E55E" w14:textId="77777777" w:rsidR="00DE3B62" w:rsidRDefault="00000000">
      <w:pPr>
        <w:keepNext/>
        <w:ind w:left="720" w:firstLine="0"/>
      </w:pPr>
      <w:r>
        <w:rPr>
          <w:u w:val="single"/>
        </w:rPr>
        <w:t>Specificaties</w:t>
      </w:r>
    </w:p>
    <w:p w14:paraId="7113081C" w14:textId="77777777" w:rsidR="00DE3B62" w:rsidRDefault="00000000">
      <w:pPr>
        <w:pStyle w:val="Lijstalinea"/>
        <w:numPr>
          <w:ilvl w:val="0"/>
          <w:numId w:val="9"/>
        </w:numPr>
      </w:pPr>
      <w:r>
        <w:t>Type (volgens NBN EN 15283-1): GM-F-H1-I-R.</w:t>
      </w:r>
    </w:p>
    <w:p w14:paraId="022B0686" w14:textId="77777777" w:rsidR="00DE3B62" w:rsidRDefault="00000000">
      <w:pPr>
        <w:pStyle w:val="Lijstalinea"/>
        <w:numPr>
          <w:ilvl w:val="0"/>
          <w:numId w:val="9"/>
        </w:numPr>
      </w:pPr>
      <w:r>
        <w:t>Brandreactie (volgens NBN EN 13501-1): A1.</w:t>
      </w:r>
    </w:p>
    <w:p w14:paraId="47A5E8F8" w14:textId="77777777" w:rsidR="00DE3B62" w:rsidRDefault="00000000">
      <w:pPr>
        <w:pStyle w:val="Lijstalinea"/>
        <w:numPr>
          <w:ilvl w:val="0"/>
          <w:numId w:val="9"/>
        </w:numPr>
      </w:pPr>
      <w:r>
        <w:t>Dikte: 12,5 mm.</w:t>
      </w:r>
    </w:p>
    <w:p w14:paraId="42E744F8" w14:textId="77777777" w:rsidR="00DE3B62" w:rsidRDefault="00000000">
      <w:pPr>
        <w:pStyle w:val="Lijstalinea"/>
        <w:numPr>
          <w:ilvl w:val="0"/>
          <w:numId w:val="9"/>
        </w:numPr>
      </w:pPr>
      <w:r>
        <w:t>Afmetingen: breedte max. 1.200 mm; lengte max. 2.400 mm.</w:t>
      </w:r>
      <w:r>
        <w:rPr>
          <w:rStyle w:val="Voetnootmarkering"/>
          <w:color w:val="F05133"/>
        </w:rPr>
        <w:footnoteReference w:id="27"/>
      </w:r>
    </w:p>
    <w:p w14:paraId="66AD9EFD" w14:textId="77777777" w:rsidR="00DE3B62" w:rsidRDefault="00000000">
      <w:pPr>
        <w:pStyle w:val="Lijstalinea"/>
        <w:numPr>
          <w:ilvl w:val="0"/>
          <w:numId w:val="9"/>
        </w:numPr>
      </w:pPr>
      <w:r>
        <w:t>Kantafwerking: volle kant.</w:t>
      </w:r>
    </w:p>
    <w:p w14:paraId="2DB948D9" w14:textId="77777777" w:rsidR="00DE3B62" w:rsidRDefault="00000000">
      <w:pPr>
        <w:pStyle w:val="Lijstalinea"/>
        <w:numPr>
          <w:ilvl w:val="0"/>
          <w:numId w:val="9"/>
        </w:numPr>
      </w:pPr>
      <w:r>
        <w:t>Nominale densiteit: 860 kg/m³; gewicht: ca. 10,8 kg/m².</w:t>
      </w:r>
    </w:p>
    <w:p w14:paraId="382C66C1" w14:textId="77777777" w:rsidR="00DE3B62" w:rsidRDefault="00000000">
      <w:pPr>
        <w:pStyle w:val="Lijstalinea"/>
        <w:numPr>
          <w:ilvl w:val="0"/>
          <w:numId w:val="9"/>
        </w:numPr>
      </w:pPr>
      <w:r>
        <w:t>Wateropname (2 h): &lt; 3 %; oppervlaktewaterabsorptie: &lt; 100 g/m².</w:t>
      </w:r>
    </w:p>
    <w:p w14:paraId="1A6EBD40" w14:textId="77777777" w:rsidR="00DE3B62" w:rsidRDefault="00000000">
      <w:pPr>
        <w:pStyle w:val="Lijstalinea"/>
        <w:numPr>
          <w:ilvl w:val="0"/>
          <w:numId w:val="9"/>
        </w:numPr>
      </w:pPr>
      <w:r>
        <w:t xml:space="preserve">Equivalente luchtlaagdikte </w:t>
      </w:r>
      <w:proofErr w:type="spellStart"/>
      <w:r>
        <w:t>sd</w:t>
      </w:r>
      <w:proofErr w:type="spellEnd"/>
      <w:r>
        <w:t>: 0,12 m (dampopen naar buiten).</w:t>
      </w:r>
    </w:p>
    <w:p w14:paraId="255F1080" w14:textId="77777777" w:rsidR="00DE3B62" w:rsidRDefault="00000000">
      <w:pPr>
        <w:pStyle w:val="Lijstalinea"/>
        <w:numPr>
          <w:ilvl w:val="0"/>
          <w:numId w:val="9"/>
        </w:numPr>
      </w:pPr>
      <w:r>
        <w:t>Brandbeschermingsvermogen (volgens NBN EN 14135): K2 10.</w:t>
      </w:r>
    </w:p>
    <w:p w14:paraId="4B08C695" w14:textId="77777777" w:rsidR="00DE3B62" w:rsidRDefault="00000000">
      <w:pPr>
        <w:keepNext/>
        <w:ind w:left="720" w:firstLine="0"/>
      </w:pPr>
      <w:r>
        <w:rPr>
          <w:b/>
          <w:bCs/>
          <w:u w:val="single"/>
        </w:rPr>
        <w:t>Uitvoering</w:t>
      </w:r>
    </w:p>
    <w:p w14:paraId="2AB711EE" w14:textId="77777777" w:rsidR="00DE3B62" w:rsidRDefault="00000000">
      <w:pPr>
        <w:pStyle w:val="Lijstalinea"/>
        <w:numPr>
          <w:ilvl w:val="0"/>
          <w:numId w:val="9"/>
        </w:numPr>
      </w:pPr>
      <w:r>
        <w:t xml:space="preserve">De platen worden geplaatst volgens de voorschriften van de fabrikant en bevestigd zoals beschreven in </w:t>
      </w:r>
      <w:r>
        <w:rPr>
          <w:color w:val="A3BF31"/>
        </w:rPr>
        <w:t>27.31.300</w:t>
      </w:r>
      <w:r>
        <w:t xml:space="preserve">: nieten 1,5 × 50 mm, kroonbreedte 11 mm, </w:t>
      </w:r>
      <w:proofErr w:type="spellStart"/>
      <w:r>
        <w:t>h.o.h</w:t>
      </w:r>
      <w:proofErr w:type="spellEnd"/>
      <w:r>
        <w:t>. max. 100 mm aan de randen én in het midden van de plaat.</w:t>
      </w:r>
    </w:p>
    <w:p w14:paraId="4C379C18" w14:textId="77777777" w:rsidR="00DE3B62" w:rsidRDefault="00000000">
      <w:pPr>
        <w:pStyle w:val="Lijstalinea"/>
        <w:numPr>
          <w:ilvl w:val="0"/>
          <w:numId w:val="9"/>
        </w:numPr>
      </w:pPr>
      <w:r>
        <w:lastRenderedPageBreak/>
        <w:t xml:space="preserve">De bevestiging gebeurt met voldoende randafstand (min. 11 mm) om uitbreken van de plaat te vermijden, in het bijzonder bij het inblazen van de isolatie (zie </w:t>
      </w:r>
      <w:r>
        <w:rPr>
          <w:color w:val="A3BF31"/>
        </w:rPr>
        <w:t>27.13.210</w:t>
      </w:r>
      <w:r>
        <w:t>).</w:t>
      </w:r>
      <w:r>
        <w:rPr>
          <w:rStyle w:val="Voetnootmarkering"/>
          <w:color w:val="F05133"/>
        </w:rPr>
        <w:footnoteReference w:id="28"/>
      </w:r>
    </w:p>
    <w:p w14:paraId="2D108C46" w14:textId="43867A17" w:rsidR="00DE3B62" w:rsidRDefault="00000000">
      <w:pPr>
        <w:pStyle w:val="Lijstalinea"/>
        <w:numPr>
          <w:ilvl w:val="0"/>
          <w:numId w:val="9"/>
        </w:numPr>
      </w:pPr>
      <w:r>
        <w:rPr>
          <w:color w:val="0070C0"/>
        </w:rPr>
        <w:t>Blijft de plaat vóór het plaatsen van de gevelbekleding aan weer blootgesteld, dan worden de naden afgedicht met de door de fabrikant voorgeschreven tape.</w:t>
      </w:r>
      <w:r>
        <w:rPr>
          <w:rStyle w:val="Voetnootmarkering"/>
          <w:color w:val="F05133"/>
        </w:rPr>
        <w:footnoteReference w:id="29"/>
      </w:r>
    </w:p>
    <w:p w14:paraId="7673F422" w14:textId="77777777" w:rsidR="00DE3B62" w:rsidRDefault="00000000">
      <w:pPr>
        <w:keepNext/>
        <w:ind w:left="720" w:firstLine="0"/>
      </w:pPr>
      <w:r>
        <w:rPr>
          <w:b/>
          <w:bCs/>
          <w:u w:val="single"/>
        </w:rPr>
        <w:t>Meting</w:t>
      </w:r>
    </w:p>
    <w:p w14:paraId="5969AEC4" w14:textId="77777777" w:rsidR="00DE3B62" w:rsidRDefault="00000000">
      <w:pPr>
        <w:pStyle w:val="Lijstalinea"/>
        <w:numPr>
          <w:ilvl w:val="0"/>
          <w:numId w:val="9"/>
        </w:numPr>
      </w:pPr>
      <w:r>
        <w:t>Aard van de overeenkomst: Pro Memorie (PM). Inbegrepen in de prijs van de wanden.</w:t>
      </w:r>
    </w:p>
    <w:p w14:paraId="46627D21"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4B67325B" w14:textId="77777777" w:rsidR="00DE3B62" w:rsidRDefault="00000000">
      <w:pPr>
        <w:ind w:left="720" w:firstLine="0"/>
      </w:pPr>
      <w:r>
        <w:t xml:space="preserve">Buitenbeplating van de REI 60-buitenwand volgens </w:t>
      </w:r>
      <w:r>
        <w:rPr>
          <w:color w:val="A3BF31"/>
        </w:rPr>
        <w:t>27.31.300</w:t>
      </w:r>
      <w:r>
        <w:t>.</w:t>
      </w:r>
    </w:p>
    <w:p w14:paraId="51039EF4" w14:textId="77777777" w:rsidR="00DE3B62" w:rsidRDefault="00000000">
      <w:pPr>
        <w:pStyle w:val="Kop3"/>
        <w:keepNext/>
      </w:pPr>
      <w:r>
        <w:rPr>
          <w:color w:val="A3BF31"/>
        </w:rPr>
        <w:t>27.11.110.</w:t>
      </w:r>
      <w:r>
        <w:t xml:space="preserve"> materialen - onderdelen regelwerk - stijlen/massief hout |PM|</w:t>
      </w:r>
    </w:p>
    <w:p w14:paraId="12F5E4F0" w14:textId="77777777" w:rsidR="00DE3B62" w:rsidRDefault="00000000">
      <w:pPr>
        <w:keepNext/>
        <w:ind w:left="720" w:firstLine="0"/>
      </w:pPr>
      <w:r>
        <w:rPr>
          <w:b/>
          <w:bCs/>
          <w:u w:val="single"/>
        </w:rPr>
        <w:t>Omschrijving</w:t>
      </w:r>
    </w:p>
    <w:p w14:paraId="7E5C8D0C" w14:textId="77777777" w:rsidR="00DE3B62" w:rsidRDefault="00000000">
      <w:pPr>
        <w:ind w:left="720" w:firstLine="0"/>
      </w:pPr>
      <w:r>
        <w:t xml:space="preserve">De massief houten stijlen vormen de verticale draagstructuur van de houtskeletwand. Ze worden op regelmatige afstand geplaatst en onder- en bovenaan verbonden met een onder- en </w:t>
      </w:r>
      <w:proofErr w:type="spellStart"/>
      <w:r>
        <w:t>bovenregel</w:t>
      </w:r>
      <w:proofErr w:type="spellEnd"/>
      <w:r>
        <w:t>.</w:t>
      </w:r>
    </w:p>
    <w:p w14:paraId="3F9BF899" w14:textId="77777777" w:rsidR="00DE3B62" w:rsidRDefault="00000000">
      <w:pPr>
        <w:keepNext/>
        <w:ind w:left="720" w:firstLine="0"/>
      </w:pPr>
      <w:r>
        <w:rPr>
          <w:b/>
          <w:bCs/>
          <w:u w:val="single"/>
        </w:rPr>
        <w:t>Materiaal</w:t>
      </w:r>
    </w:p>
    <w:p w14:paraId="5D9CED82" w14:textId="77777777" w:rsidR="00DE3B62" w:rsidRDefault="00000000">
      <w:pPr>
        <w:pStyle w:val="Lijstalinea"/>
        <w:numPr>
          <w:ilvl w:val="0"/>
          <w:numId w:val="9"/>
        </w:numPr>
      </w:pPr>
      <w:r>
        <w:t xml:space="preserve">Zie de bepalingen onder </w:t>
      </w:r>
      <w:r>
        <w:rPr>
          <w:color w:val="A3BF31"/>
        </w:rPr>
        <w:t>27.00</w:t>
      </w:r>
      <w:r>
        <w:t xml:space="preserve"> hout- &amp; staalskeletbouw - algemeen.</w:t>
      </w:r>
    </w:p>
    <w:p w14:paraId="68506B97" w14:textId="77777777" w:rsidR="00DE3B62" w:rsidRDefault="00000000">
      <w:pPr>
        <w:pStyle w:val="Lijstalinea"/>
        <w:numPr>
          <w:ilvl w:val="0"/>
          <w:numId w:val="9"/>
        </w:numPr>
      </w:pPr>
      <w:proofErr w:type="spellStart"/>
      <w:proofErr w:type="gramStart"/>
      <w:r>
        <w:t>gevingerlast</w:t>
      </w:r>
      <w:proofErr w:type="spellEnd"/>
      <w:proofErr w:type="gramEnd"/>
      <w:r>
        <w:t xml:space="preserve"> en technisch gedroogd massief constructiehout in Europees vurenhout (fijnspar), op sterkte gesorteerd volgens NBN EN 14081-1 en met CE-markering; vingerlassen volgens NBN EN 15497.</w:t>
      </w:r>
    </w:p>
    <w:p w14:paraId="703C781D" w14:textId="77777777" w:rsidR="00DE3B62" w:rsidRDefault="00000000">
      <w:pPr>
        <w:pStyle w:val="Lijstalinea"/>
        <w:numPr>
          <w:ilvl w:val="0"/>
          <w:numId w:val="9"/>
        </w:numPr>
      </w:pPr>
      <w:r>
        <w:t>Sterkteklasse (volgens NBN EN 338): min. C24.</w:t>
      </w:r>
    </w:p>
    <w:p w14:paraId="5AD8DED4" w14:textId="77777777" w:rsidR="00DE3B62" w:rsidRDefault="00000000">
      <w:pPr>
        <w:pStyle w:val="Lijstalinea"/>
        <w:numPr>
          <w:ilvl w:val="0"/>
          <w:numId w:val="9"/>
        </w:numPr>
      </w:pPr>
      <w:r>
        <w:t>Houtvochtigheid bij verwerking: max. 15 % (± 3 %).</w:t>
      </w:r>
    </w:p>
    <w:p w14:paraId="4CE9533E" w14:textId="77777777" w:rsidR="00DE3B62" w:rsidRDefault="00000000">
      <w:pPr>
        <w:pStyle w:val="Lijstalinea"/>
        <w:numPr>
          <w:ilvl w:val="0"/>
          <w:numId w:val="9"/>
        </w:numPr>
      </w:pPr>
      <w:r>
        <w:t>Tolerantie: klasse 2 volgens NBN EN 336.</w:t>
      </w:r>
    </w:p>
    <w:p w14:paraId="2E2B3E67" w14:textId="77777777" w:rsidR="00DE3B62" w:rsidRDefault="00000000">
      <w:pPr>
        <w:pStyle w:val="Lijstalinea"/>
        <w:numPr>
          <w:ilvl w:val="0"/>
          <w:numId w:val="9"/>
        </w:numPr>
      </w:pPr>
      <w:r>
        <w:t xml:space="preserve">Het hout heeft een FSC 100 %- of PEFC-label en de leverancier is FSC- of PEFC </w:t>
      </w:r>
      <w:proofErr w:type="spellStart"/>
      <w:r>
        <w:t>CoC</w:t>
      </w:r>
      <w:proofErr w:type="spellEnd"/>
      <w:r>
        <w:t>-gecertificeerd.</w:t>
      </w:r>
    </w:p>
    <w:p w14:paraId="4C05B6D4" w14:textId="77777777" w:rsidR="00DE3B62" w:rsidRDefault="00000000">
      <w:pPr>
        <w:pStyle w:val="Lijstalinea"/>
        <w:numPr>
          <w:ilvl w:val="0"/>
          <w:numId w:val="9"/>
        </w:numPr>
      </w:pPr>
      <w:r>
        <w:t xml:space="preserve">Houtverduurzaming: </w:t>
      </w:r>
      <w:r>
        <w:rPr>
          <w:color w:val="0070C0"/>
        </w:rPr>
        <w:t>procedé A2.1 volgens STS 04.3.1.3 en NBN EN 351-</w:t>
      </w:r>
      <w:proofErr w:type="gramStart"/>
      <w:r>
        <w:rPr>
          <w:color w:val="0070C0"/>
        </w:rPr>
        <w:t>1 /</w:t>
      </w:r>
      <w:proofErr w:type="gramEnd"/>
      <w:r>
        <w:rPr>
          <w:color w:val="0070C0"/>
        </w:rPr>
        <w:t xml:space="preserve"> niet vereist in gebruiksklasse 1 …</w:t>
      </w:r>
      <w:r>
        <w:t>.</w:t>
      </w:r>
    </w:p>
    <w:p w14:paraId="1243D2D0" w14:textId="77777777" w:rsidR="00DE3B62" w:rsidRDefault="00000000">
      <w:pPr>
        <w:keepNext/>
        <w:ind w:left="720" w:firstLine="0"/>
      </w:pPr>
      <w:r>
        <w:rPr>
          <w:u w:val="single"/>
        </w:rPr>
        <w:t>Specificaties</w:t>
      </w:r>
    </w:p>
    <w:p w14:paraId="4EFB2956" w14:textId="77777777" w:rsidR="00DE3B62" w:rsidRDefault="00000000">
      <w:pPr>
        <w:pStyle w:val="Lijstalinea"/>
        <w:numPr>
          <w:ilvl w:val="0"/>
          <w:numId w:val="9"/>
        </w:numPr>
      </w:pPr>
      <w:r>
        <w:t>Sectie: min. 45 × 180 mm (breedte × diepte).</w:t>
      </w:r>
      <w:r>
        <w:rPr>
          <w:rStyle w:val="Voetnootmarkering"/>
          <w:color w:val="F05133"/>
        </w:rPr>
        <w:footnoteReference w:id="30"/>
      </w:r>
    </w:p>
    <w:p w14:paraId="4FE3CF4A" w14:textId="77777777" w:rsidR="00DE3B62" w:rsidRDefault="00000000">
      <w:pPr>
        <w:pStyle w:val="Lijstalinea"/>
        <w:numPr>
          <w:ilvl w:val="0"/>
          <w:numId w:val="9"/>
        </w:numPr>
      </w:pPr>
      <w:r>
        <w:t>Hart-op-hartafstand: max. 400 mm.</w:t>
      </w:r>
    </w:p>
    <w:p w14:paraId="7194199B" w14:textId="77777777" w:rsidR="00DE3B62" w:rsidRDefault="00000000">
      <w:pPr>
        <w:keepNext/>
        <w:ind w:left="720" w:firstLine="0"/>
      </w:pPr>
      <w:r>
        <w:rPr>
          <w:b/>
          <w:bCs/>
          <w:u w:val="single"/>
        </w:rPr>
        <w:t>Meting</w:t>
      </w:r>
    </w:p>
    <w:p w14:paraId="59A73356" w14:textId="77777777" w:rsidR="00DE3B62" w:rsidRDefault="00000000">
      <w:pPr>
        <w:pStyle w:val="Lijstalinea"/>
        <w:numPr>
          <w:ilvl w:val="0"/>
          <w:numId w:val="9"/>
        </w:numPr>
      </w:pPr>
      <w:r>
        <w:t>Aard van de overeenkomst: Pro Memorie (PM). Inbegrepen in de prijs van de wanden.</w:t>
      </w:r>
    </w:p>
    <w:p w14:paraId="7E6956F6"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2A3A0AB6" w14:textId="77777777" w:rsidR="00DE3B62" w:rsidRDefault="00000000">
      <w:pPr>
        <w:ind w:left="720" w:firstLine="0"/>
      </w:pPr>
      <w:r>
        <w:t xml:space="preserve">Stijlen van de REI 60-buitenwand volgens </w:t>
      </w:r>
      <w:r>
        <w:rPr>
          <w:color w:val="A3BF31"/>
        </w:rPr>
        <w:t>27.31.300</w:t>
      </w:r>
      <w:r>
        <w:t>.</w:t>
      </w:r>
    </w:p>
    <w:p w14:paraId="0FB9BEF6" w14:textId="77777777" w:rsidR="00DE3B62" w:rsidRDefault="00000000">
      <w:pPr>
        <w:pStyle w:val="Kop3"/>
        <w:keepNext/>
      </w:pPr>
      <w:r>
        <w:rPr>
          <w:color w:val="A3BF31"/>
        </w:rPr>
        <w:t>27.11.210.</w:t>
      </w:r>
      <w:r>
        <w:t xml:space="preserve"> materialen - onderdelen regelwerk - regels/onder- &amp; bovenregels |PM|</w:t>
      </w:r>
    </w:p>
    <w:p w14:paraId="63DFAAD9" w14:textId="77777777" w:rsidR="00DE3B62" w:rsidRDefault="00000000">
      <w:pPr>
        <w:keepNext/>
        <w:ind w:left="720" w:firstLine="0"/>
      </w:pPr>
      <w:r>
        <w:rPr>
          <w:b/>
          <w:bCs/>
          <w:u w:val="single"/>
        </w:rPr>
        <w:t>Omschrijving</w:t>
      </w:r>
    </w:p>
    <w:p w14:paraId="16AA2B9D" w14:textId="77777777" w:rsidR="00DE3B62" w:rsidRDefault="00000000">
      <w:pPr>
        <w:ind w:left="720" w:firstLine="0"/>
      </w:pPr>
      <w:r>
        <w:t xml:space="preserve">De stijlen worden onderaan met een onderregel en bovenaan met een </w:t>
      </w:r>
      <w:proofErr w:type="spellStart"/>
      <w:r>
        <w:t>bovenregel</w:t>
      </w:r>
      <w:proofErr w:type="spellEnd"/>
      <w:r>
        <w:t xml:space="preserve"> verbonden.</w:t>
      </w:r>
    </w:p>
    <w:p w14:paraId="1957E547" w14:textId="77777777" w:rsidR="00DE3B62" w:rsidRDefault="00000000">
      <w:pPr>
        <w:keepNext/>
        <w:ind w:left="720" w:firstLine="0"/>
      </w:pPr>
      <w:r>
        <w:rPr>
          <w:b/>
          <w:bCs/>
          <w:u w:val="single"/>
        </w:rPr>
        <w:lastRenderedPageBreak/>
        <w:t>Materiaal</w:t>
      </w:r>
    </w:p>
    <w:p w14:paraId="5C0393F5" w14:textId="77777777" w:rsidR="00DE3B62" w:rsidRDefault="00000000">
      <w:pPr>
        <w:pStyle w:val="Lijstalinea"/>
        <w:numPr>
          <w:ilvl w:val="0"/>
          <w:numId w:val="9"/>
        </w:numPr>
      </w:pPr>
      <w:r>
        <w:t xml:space="preserve">Zelfde houtsoort, sterkteklasse en kwaliteit als de stijlen volgens </w:t>
      </w:r>
      <w:r>
        <w:rPr>
          <w:color w:val="A3BF31"/>
        </w:rPr>
        <w:t>27.11.110</w:t>
      </w:r>
      <w:r>
        <w:t>.</w:t>
      </w:r>
    </w:p>
    <w:p w14:paraId="104FFC91" w14:textId="77777777" w:rsidR="00DE3B62" w:rsidRDefault="00000000">
      <w:pPr>
        <w:keepNext/>
        <w:ind w:left="720" w:firstLine="0"/>
      </w:pPr>
      <w:r>
        <w:rPr>
          <w:u w:val="single"/>
        </w:rPr>
        <w:t>Specificaties</w:t>
      </w:r>
    </w:p>
    <w:p w14:paraId="679902FE" w14:textId="77777777" w:rsidR="00DE3B62" w:rsidRDefault="00000000">
      <w:pPr>
        <w:pStyle w:val="Lijstalinea"/>
        <w:numPr>
          <w:ilvl w:val="0"/>
          <w:numId w:val="9"/>
        </w:numPr>
      </w:pPr>
      <w:r>
        <w:t>Sectie: min. 45 × 180 mm; de breedte van de regel is gelijk aan de diepte van de stijlen.</w:t>
      </w:r>
    </w:p>
    <w:p w14:paraId="7414AC94" w14:textId="77777777" w:rsidR="00DE3B62" w:rsidRDefault="00000000">
      <w:pPr>
        <w:keepNext/>
        <w:ind w:left="720" w:firstLine="0"/>
      </w:pPr>
      <w:r>
        <w:rPr>
          <w:b/>
          <w:bCs/>
          <w:u w:val="single"/>
        </w:rPr>
        <w:t>Uitvoering</w:t>
      </w:r>
    </w:p>
    <w:p w14:paraId="582D8F98" w14:textId="77777777" w:rsidR="00DE3B62" w:rsidRDefault="00000000">
      <w:pPr>
        <w:pStyle w:val="Lijstalinea"/>
        <w:numPr>
          <w:ilvl w:val="0"/>
          <w:numId w:val="9"/>
        </w:numPr>
      </w:pPr>
      <w:r>
        <w:t>De verbinding tussen stijlen en regels gebeurt volgens de stabiliteitsstudie.</w:t>
      </w:r>
    </w:p>
    <w:p w14:paraId="66EA8E5C" w14:textId="77777777" w:rsidR="00DE3B62" w:rsidRDefault="00000000">
      <w:pPr>
        <w:pStyle w:val="Lijstalinea"/>
        <w:numPr>
          <w:ilvl w:val="0"/>
          <w:numId w:val="9"/>
        </w:numPr>
      </w:pPr>
      <w:r>
        <w:t xml:space="preserve">In de onder- of </w:t>
      </w:r>
      <w:proofErr w:type="spellStart"/>
      <w:r>
        <w:t>bovenregel</w:t>
      </w:r>
      <w:proofErr w:type="spellEnd"/>
      <w:r>
        <w:t xml:space="preserve"> worden, </w:t>
      </w:r>
      <w:proofErr w:type="gramStart"/>
      <w:r>
        <w:t>indien</w:t>
      </w:r>
      <w:proofErr w:type="gramEnd"/>
      <w:r>
        <w:t xml:space="preserve"> zo voorzien, de inblaasopeningen voor de isolatie aangebracht (zie </w:t>
      </w:r>
      <w:r>
        <w:rPr>
          <w:color w:val="A3BF31"/>
        </w:rPr>
        <w:t>27.13.210</w:t>
      </w:r>
      <w:r>
        <w:t>).</w:t>
      </w:r>
    </w:p>
    <w:p w14:paraId="4F645EF3" w14:textId="77777777" w:rsidR="00DE3B62" w:rsidRDefault="00000000">
      <w:pPr>
        <w:keepNext/>
        <w:ind w:left="720" w:firstLine="0"/>
      </w:pPr>
      <w:r>
        <w:rPr>
          <w:b/>
          <w:bCs/>
          <w:u w:val="single"/>
        </w:rPr>
        <w:t>Meting</w:t>
      </w:r>
    </w:p>
    <w:p w14:paraId="589B6FF6" w14:textId="77777777" w:rsidR="00DE3B62" w:rsidRDefault="00000000">
      <w:pPr>
        <w:pStyle w:val="Lijstalinea"/>
        <w:numPr>
          <w:ilvl w:val="0"/>
          <w:numId w:val="9"/>
        </w:numPr>
      </w:pPr>
      <w:r>
        <w:t>Aard van de overeenkomst: Pro Memorie (PM). Inbegrepen in de prijs van de wanden.</w:t>
      </w:r>
    </w:p>
    <w:p w14:paraId="5E23087B" w14:textId="77777777" w:rsidR="00DE3B62" w:rsidRDefault="00000000">
      <w:pPr>
        <w:pStyle w:val="Kop3"/>
        <w:keepNext/>
      </w:pPr>
      <w:r>
        <w:rPr>
          <w:color w:val="A3BF31"/>
        </w:rPr>
        <w:t>27.13.210.</w:t>
      </w:r>
      <w:r>
        <w:t xml:space="preserve"> materialen - isolatie - ingeblazen isolatie/cellulose |PM|</w:t>
      </w:r>
    </w:p>
    <w:p w14:paraId="010947E8" w14:textId="77777777" w:rsidR="00DE3B62" w:rsidRDefault="00000000">
      <w:pPr>
        <w:keepNext/>
        <w:ind w:left="720" w:firstLine="0"/>
      </w:pPr>
      <w:r>
        <w:rPr>
          <w:b/>
          <w:bCs/>
          <w:u w:val="single"/>
        </w:rPr>
        <w:t>Omschrijving</w:t>
      </w:r>
    </w:p>
    <w:p w14:paraId="5C182E00" w14:textId="77777777" w:rsidR="00DE3B62" w:rsidRDefault="00000000">
      <w:pPr>
        <w:ind w:left="720" w:firstLine="0"/>
      </w:pPr>
      <w:r>
        <w:t>De compartimenten tussen de houten structuurelementen worden volledig gevuld door het inblazen van cellulosevlokken.</w:t>
      </w:r>
    </w:p>
    <w:p w14:paraId="26A9A1FA" w14:textId="77777777" w:rsidR="00DE3B62" w:rsidRDefault="00000000">
      <w:pPr>
        <w:keepNext/>
        <w:ind w:left="720" w:firstLine="0"/>
      </w:pPr>
      <w:r>
        <w:rPr>
          <w:b/>
          <w:bCs/>
          <w:u w:val="single"/>
        </w:rPr>
        <w:t>Materiaal</w:t>
      </w:r>
    </w:p>
    <w:p w14:paraId="54B7A8F2" w14:textId="77777777" w:rsidR="00DE3B62" w:rsidRDefault="00000000">
      <w:pPr>
        <w:pStyle w:val="Lijstalinea"/>
        <w:numPr>
          <w:ilvl w:val="0"/>
          <w:numId w:val="9"/>
        </w:numPr>
      </w:pPr>
      <w:r>
        <w:t>De cellulosevlokken bestaan voor minstens 90 % uit gerecycleerde cellulosevezels (krantenpapier en karton), met magnesiumsulfaat en boorzuur (max. 3,7 %) als bescherming tegen brand, schimmels en insecten.</w:t>
      </w:r>
    </w:p>
    <w:p w14:paraId="24D91D70" w14:textId="77777777" w:rsidR="00DE3B62" w:rsidRDefault="00000000">
      <w:pPr>
        <w:pStyle w:val="Lijstalinea"/>
        <w:numPr>
          <w:ilvl w:val="0"/>
          <w:numId w:val="9"/>
        </w:numPr>
      </w:pPr>
      <w:r>
        <w:t>De cellulosevlokken beschikken over een geldige ETA (European Technical Assessment), met CE-markering, en over een B-EPD (</w:t>
      </w:r>
      <w:proofErr w:type="spellStart"/>
      <w:r>
        <w:t>Belgian</w:t>
      </w:r>
      <w:proofErr w:type="spellEnd"/>
      <w:r>
        <w:t xml:space="preserve"> </w:t>
      </w:r>
      <w:proofErr w:type="spellStart"/>
      <w:r>
        <w:t>Environmental</w:t>
      </w:r>
      <w:proofErr w:type="spellEnd"/>
      <w:r>
        <w:t xml:space="preserve"> Product </w:t>
      </w:r>
      <w:proofErr w:type="spellStart"/>
      <w:r>
        <w:t>Declaration</w:t>
      </w:r>
      <w:proofErr w:type="spellEnd"/>
      <w:r>
        <w:t>).</w:t>
      </w:r>
    </w:p>
    <w:p w14:paraId="384B1D24" w14:textId="77777777" w:rsidR="00DE3B62" w:rsidRDefault="00000000">
      <w:pPr>
        <w:pStyle w:val="Lijstalinea"/>
        <w:numPr>
          <w:ilvl w:val="0"/>
          <w:numId w:val="9"/>
        </w:numPr>
      </w:pPr>
      <w:r>
        <w:t xml:space="preserve">Enkel producten waarvan de λ-waarde aangetoond kan worden met de gedeclareerde </w:t>
      </w:r>
      <w:proofErr w:type="spellStart"/>
      <w:r>
        <w:t>λD</w:t>
      </w:r>
      <w:proofErr w:type="spellEnd"/>
      <w:r>
        <w:t xml:space="preserve">-waarde in de CE-markering of ETA, of met de rekenwaarde </w:t>
      </w:r>
      <w:proofErr w:type="spellStart"/>
      <w:r>
        <w:t>λUi</w:t>
      </w:r>
      <w:proofErr w:type="spellEnd"/>
      <w:r>
        <w:t xml:space="preserve"> in de EPB-productgegevensdatabank, worden aanvaard.</w:t>
      </w:r>
    </w:p>
    <w:p w14:paraId="34A9C48C" w14:textId="77777777" w:rsidR="00DE3B62" w:rsidRDefault="00000000">
      <w:pPr>
        <w:keepNext/>
        <w:ind w:left="720" w:firstLine="0"/>
      </w:pPr>
      <w:r>
        <w:rPr>
          <w:u w:val="single"/>
        </w:rPr>
        <w:t>Specificaties</w:t>
      </w:r>
    </w:p>
    <w:p w14:paraId="6FE5F9DC" w14:textId="77777777" w:rsidR="00DE3B62" w:rsidRDefault="00000000">
      <w:pPr>
        <w:pStyle w:val="Lijstalinea"/>
        <w:numPr>
          <w:ilvl w:val="0"/>
          <w:numId w:val="9"/>
        </w:numPr>
      </w:pPr>
      <w:r>
        <w:t xml:space="preserve">Warmtegeleidingscoëfficiënt </w:t>
      </w:r>
      <w:proofErr w:type="spellStart"/>
      <w:r>
        <w:t>λD</w:t>
      </w:r>
      <w:proofErr w:type="spellEnd"/>
      <w:r>
        <w:t xml:space="preserve"> (ingeblazen): max. 0,038 W/(</w:t>
      </w:r>
      <w:proofErr w:type="spellStart"/>
      <w:r>
        <w:t>m·K</w:t>
      </w:r>
      <w:proofErr w:type="spellEnd"/>
      <w:r>
        <w:t>).</w:t>
      </w:r>
    </w:p>
    <w:p w14:paraId="64AF664E" w14:textId="77777777" w:rsidR="00DE3B62" w:rsidRDefault="00000000">
      <w:pPr>
        <w:pStyle w:val="Lijstalinea"/>
        <w:numPr>
          <w:ilvl w:val="0"/>
          <w:numId w:val="9"/>
        </w:numPr>
      </w:pPr>
      <w:r>
        <w:t>Isolatiedikte: volledige stijldiepte, min. 180 mm.</w:t>
      </w:r>
    </w:p>
    <w:p w14:paraId="37F4A211" w14:textId="77777777" w:rsidR="00DE3B62" w:rsidRDefault="00000000">
      <w:pPr>
        <w:pStyle w:val="Lijstalinea"/>
        <w:numPr>
          <w:ilvl w:val="0"/>
          <w:numId w:val="9"/>
        </w:numPr>
      </w:pPr>
      <w:r>
        <w:rPr>
          <w:b/>
          <w:bCs/>
        </w:rPr>
        <w:t>Densiteit na inblazen: min. 50 kg/m³ over het volledige compartiment.</w:t>
      </w:r>
      <w:r>
        <w:rPr>
          <w:rStyle w:val="Voetnootmarkering"/>
          <w:color w:val="F05133"/>
        </w:rPr>
        <w:footnoteReference w:id="31"/>
      </w:r>
    </w:p>
    <w:p w14:paraId="201ADAC7" w14:textId="77777777" w:rsidR="00DE3B62" w:rsidRDefault="00000000">
      <w:pPr>
        <w:pStyle w:val="Lijstalinea"/>
        <w:numPr>
          <w:ilvl w:val="0"/>
          <w:numId w:val="9"/>
        </w:numPr>
      </w:pPr>
      <w:r>
        <w:t>Waterdampdiffusieweerstandsgetal µ: 1 à 2.</w:t>
      </w:r>
    </w:p>
    <w:p w14:paraId="4147B73F" w14:textId="77777777" w:rsidR="00DE3B62" w:rsidRDefault="00000000">
      <w:pPr>
        <w:pStyle w:val="Lijstalinea"/>
        <w:numPr>
          <w:ilvl w:val="0"/>
          <w:numId w:val="9"/>
        </w:numPr>
      </w:pPr>
      <w:r>
        <w:t>Soortelijke warmte: ca. 2.000 J/(</w:t>
      </w:r>
      <w:proofErr w:type="spellStart"/>
      <w:r>
        <w:t>kg·K</w:t>
      </w:r>
      <w:proofErr w:type="spellEnd"/>
      <w:r>
        <w:t>).</w:t>
      </w:r>
    </w:p>
    <w:p w14:paraId="774DB324" w14:textId="77777777" w:rsidR="00DE3B62" w:rsidRDefault="00000000">
      <w:pPr>
        <w:pStyle w:val="Lijstalinea"/>
        <w:numPr>
          <w:ilvl w:val="0"/>
          <w:numId w:val="9"/>
        </w:numPr>
      </w:pPr>
      <w:r>
        <w:t xml:space="preserve">Brandreactie (volgens NBN EN 13501-1): </w:t>
      </w:r>
      <w:r>
        <w:rPr>
          <w:color w:val="0070C0"/>
        </w:rPr>
        <w:t>… volgens de geldige prestatieverklaring (</w:t>
      </w:r>
      <w:proofErr w:type="spellStart"/>
      <w:r>
        <w:rPr>
          <w:color w:val="0070C0"/>
        </w:rPr>
        <w:t>DoP</w:t>
      </w:r>
      <w:proofErr w:type="spellEnd"/>
      <w:r>
        <w:rPr>
          <w:color w:val="0070C0"/>
        </w:rPr>
        <w:t>) van de fabrikant</w:t>
      </w:r>
      <w:r>
        <w:t>.</w:t>
      </w:r>
      <w:r>
        <w:rPr>
          <w:rStyle w:val="Voetnootmarkering"/>
          <w:color w:val="F05133"/>
        </w:rPr>
        <w:footnoteReference w:id="32"/>
      </w:r>
    </w:p>
    <w:p w14:paraId="406E892E" w14:textId="77777777" w:rsidR="00DE3B62" w:rsidRDefault="00000000">
      <w:pPr>
        <w:keepNext/>
        <w:ind w:left="720" w:firstLine="0"/>
      </w:pPr>
      <w:r>
        <w:rPr>
          <w:b/>
          <w:bCs/>
          <w:u w:val="single"/>
        </w:rPr>
        <w:t>Uitvoering</w:t>
      </w:r>
    </w:p>
    <w:p w14:paraId="6B9175C3" w14:textId="77777777" w:rsidR="00DE3B62" w:rsidRDefault="00000000">
      <w:pPr>
        <w:pStyle w:val="Lijstalinea"/>
        <w:numPr>
          <w:ilvl w:val="0"/>
          <w:numId w:val="9"/>
        </w:numPr>
      </w:pPr>
      <w:r>
        <w:t>De cellulosevlokken worden geplaatst volgens de bepalingen in de ETA, volgens de richtlijnen van de fabrikant en volgens de specifieke inblaasinstructies van de fabrikant voor deze wandopbouw, door een geschoold en door de fabrikant erkend plaatsingsbedrijf, of in het atelier door de systeemleverancier.</w:t>
      </w:r>
    </w:p>
    <w:p w14:paraId="465FA1B1" w14:textId="77777777" w:rsidR="00DE3B62" w:rsidRDefault="00000000">
      <w:pPr>
        <w:pStyle w:val="Lijstalinea"/>
        <w:numPr>
          <w:ilvl w:val="0"/>
          <w:numId w:val="9"/>
        </w:numPr>
      </w:pPr>
      <w:r>
        <w:lastRenderedPageBreak/>
        <w:t>Voor het inblazen worden alle kieren en openingen gedicht. Plaatsen die achteraf niet meer gevuld kunnen worden, worden tijdens de opbouw van de compartimenten geïsoleerd met gepaste vezelisolatie.</w:t>
      </w:r>
    </w:p>
    <w:p w14:paraId="5DCAD3D9" w14:textId="77777777" w:rsidR="00DE3B62" w:rsidRDefault="00000000">
      <w:pPr>
        <w:pStyle w:val="Lijstalinea"/>
        <w:numPr>
          <w:ilvl w:val="0"/>
          <w:numId w:val="9"/>
        </w:numPr>
      </w:pPr>
      <w:r>
        <w:t>De vlokken worden met geschikte inblaasapparatuur en met de gepaste techniek ingeblazen, zodat het materiaal voldoende gedecompacteerd wordt. De compartimenten worden volledig gevuld, met naleving van de minimale densiteit. Tijdens de inblaaswerken worden de nodige densiteitscontroles uitgevoerd en geregistreerd.</w:t>
      </w:r>
    </w:p>
    <w:p w14:paraId="492E0FC9" w14:textId="77777777" w:rsidR="00DE3B62" w:rsidRDefault="00000000">
      <w:pPr>
        <w:pStyle w:val="Lijstalinea"/>
        <w:numPr>
          <w:ilvl w:val="0"/>
          <w:numId w:val="9"/>
        </w:numPr>
      </w:pPr>
      <w:r>
        <w:t>Om de buitenbeplating te beschermen tegen de inblaasdruk:</w:t>
      </w:r>
    </w:p>
    <w:p w14:paraId="072077B3" w14:textId="77777777" w:rsidR="00DE3B62" w:rsidRDefault="00000000">
      <w:pPr>
        <w:pStyle w:val="Lijstalinea"/>
        <w:numPr>
          <w:ilvl w:val="1"/>
          <w:numId w:val="9"/>
        </w:numPr>
      </w:pPr>
      <w:proofErr w:type="gramStart"/>
      <w:r>
        <w:t>wordt</w:t>
      </w:r>
      <w:proofErr w:type="gramEnd"/>
      <w:r>
        <w:t xml:space="preserve"> de buitenbeplating bevestigd met nieten </w:t>
      </w:r>
      <w:proofErr w:type="spellStart"/>
      <w:r>
        <w:t>h.o.h</w:t>
      </w:r>
      <w:proofErr w:type="spellEnd"/>
      <w:r>
        <w:t>. max. 100 mm aan de randen én in het midden van de plaat, met een randafstand van min. 11 mm;</w:t>
      </w:r>
    </w:p>
    <w:p w14:paraId="039CD42A" w14:textId="77777777" w:rsidR="00DE3B62" w:rsidRDefault="00000000">
      <w:pPr>
        <w:pStyle w:val="Lijstalinea"/>
        <w:numPr>
          <w:ilvl w:val="1"/>
          <w:numId w:val="9"/>
        </w:numPr>
      </w:pPr>
      <w:proofErr w:type="gramStart"/>
      <w:r>
        <w:t>wordt</w:t>
      </w:r>
      <w:proofErr w:type="gramEnd"/>
      <w:r>
        <w:t xml:space="preserve"> tijdens het inblazen actief ontlucht.</w:t>
      </w:r>
    </w:p>
    <w:p w14:paraId="32840356" w14:textId="77777777" w:rsidR="00DE3B62" w:rsidRDefault="00000000">
      <w:pPr>
        <w:pStyle w:val="Lijstalinea"/>
        <w:numPr>
          <w:ilvl w:val="0"/>
          <w:numId w:val="9"/>
        </w:numPr>
      </w:pPr>
      <w:r>
        <w:rPr>
          <w:color w:val="0070C0"/>
        </w:rPr>
        <w:t xml:space="preserve">Bij het inblazen met een inblaaslans ligt het element horizontaal en wordt ingeblazen via openingen in de </w:t>
      </w:r>
      <w:proofErr w:type="gramStart"/>
      <w:r>
        <w:rPr>
          <w:color w:val="0070C0"/>
        </w:rPr>
        <w:t>onderregel /</w:t>
      </w:r>
      <w:proofErr w:type="gramEnd"/>
      <w:r>
        <w:rPr>
          <w:color w:val="0070C0"/>
        </w:rPr>
        <w:t xml:space="preserve"> …</w:t>
      </w:r>
      <w:r>
        <w:t>.</w:t>
      </w:r>
    </w:p>
    <w:p w14:paraId="0D80B6F0" w14:textId="77777777" w:rsidR="00DE3B62" w:rsidRDefault="00000000">
      <w:pPr>
        <w:pStyle w:val="Lijstalinea"/>
        <w:numPr>
          <w:ilvl w:val="0"/>
          <w:numId w:val="9"/>
        </w:numPr>
      </w:pPr>
      <w:r>
        <w:t xml:space="preserve">Na de inblaaswerken worden de inblaasopeningen zorgvuldig en luchtdicht gedicht, met een geschikte </w:t>
      </w:r>
      <w:proofErr w:type="gramStart"/>
      <w:r>
        <w:t>kleefband /</w:t>
      </w:r>
      <w:proofErr w:type="gramEnd"/>
      <w:r>
        <w:t xml:space="preserve"> </w:t>
      </w:r>
      <w:r>
        <w:rPr>
          <w:color w:val="0070C0"/>
        </w:rPr>
        <w:t>…</w:t>
      </w:r>
      <w:r>
        <w:t>.</w:t>
      </w:r>
    </w:p>
    <w:p w14:paraId="1DF6CD9C" w14:textId="77777777" w:rsidR="00DE3B62" w:rsidRDefault="00000000">
      <w:pPr>
        <w:pStyle w:val="Lijstalinea"/>
        <w:numPr>
          <w:ilvl w:val="0"/>
          <w:numId w:val="9"/>
        </w:numPr>
      </w:pPr>
      <w:r>
        <w:t>In het geval van prefabricatie wordt de densiteit aangepast zodat de isolatie tijdens transport niet kan inzakken, met een minimum van 50 kg/m³.</w:t>
      </w:r>
    </w:p>
    <w:p w14:paraId="203AAAE5" w14:textId="77777777" w:rsidR="00DE3B62" w:rsidRDefault="00000000">
      <w:pPr>
        <w:pStyle w:val="Lijstalinea"/>
        <w:numPr>
          <w:ilvl w:val="0"/>
          <w:numId w:val="9"/>
        </w:numPr>
      </w:pPr>
      <w:r>
        <w:t>Er worden maatregelen genomen om te vermijden dat de cellulose blootgesteld wordt aan temperaturen boven 80 °C (rookkanalen, inbouwspots, …).</w:t>
      </w:r>
    </w:p>
    <w:p w14:paraId="71420DD7" w14:textId="77777777" w:rsidR="00DE3B62" w:rsidRDefault="00000000">
      <w:pPr>
        <w:keepNext/>
        <w:ind w:left="720" w:firstLine="0"/>
      </w:pPr>
      <w:r>
        <w:rPr>
          <w:b/>
          <w:bCs/>
          <w:u w:val="single"/>
        </w:rPr>
        <w:t>Meting</w:t>
      </w:r>
    </w:p>
    <w:p w14:paraId="0E19D24A" w14:textId="77777777" w:rsidR="00DE3B62" w:rsidRDefault="00000000">
      <w:pPr>
        <w:pStyle w:val="Lijstalinea"/>
        <w:numPr>
          <w:ilvl w:val="0"/>
          <w:numId w:val="9"/>
        </w:numPr>
      </w:pPr>
      <w:r>
        <w:t>Aard van de overeenkomst: Pro Memorie (PM). Inbegrepen in de prijs van de wanden.</w:t>
      </w:r>
    </w:p>
    <w:p w14:paraId="0FA52AFD"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4E6EF809" w14:textId="77777777" w:rsidR="00DE3B62" w:rsidRDefault="00000000">
      <w:pPr>
        <w:ind w:left="720" w:firstLine="0"/>
      </w:pPr>
      <w:r>
        <w:t xml:space="preserve">Isolatie van de REI 60-buitenwand volgens </w:t>
      </w:r>
      <w:r>
        <w:rPr>
          <w:color w:val="A3BF31"/>
        </w:rPr>
        <w:t>27.31.300</w:t>
      </w:r>
      <w:r>
        <w:t xml:space="preserve">; totale laagdikte: volledige stijldiepte, min. 180 mm; </w:t>
      </w:r>
      <w:proofErr w:type="spellStart"/>
      <w:r>
        <w:t>λD</w:t>
      </w:r>
      <w:proofErr w:type="spellEnd"/>
      <w:r>
        <w:t>: max. 0,038 W/(</w:t>
      </w:r>
      <w:proofErr w:type="spellStart"/>
      <w:r>
        <w:t>m·K</w:t>
      </w:r>
      <w:proofErr w:type="spellEnd"/>
      <w:r>
        <w:t>).</w:t>
      </w:r>
    </w:p>
    <w:p w14:paraId="122E6017" w14:textId="77777777" w:rsidR="00DE3B62" w:rsidRDefault="00000000">
      <w:pPr>
        <w:pStyle w:val="Kop3"/>
        <w:keepNext/>
      </w:pPr>
      <w:r>
        <w:rPr>
          <w:color w:val="A3BF31"/>
        </w:rPr>
        <w:t>27.12.120.</w:t>
      </w:r>
      <w:r>
        <w:t xml:space="preserve"> materialen - beplating - houtachtige platen/spaanplaat (luchtdicht en dampremmend) |PM|</w:t>
      </w:r>
    </w:p>
    <w:p w14:paraId="18291EA3" w14:textId="77777777" w:rsidR="00DE3B62" w:rsidRDefault="00000000">
      <w:pPr>
        <w:keepNext/>
        <w:ind w:left="720" w:firstLine="0"/>
      </w:pPr>
      <w:r>
        <w:rPr>
          <w:b/>
          <w:bCs/>
          <w:u w:val="single"/>
        </w:rPr>
        <w:t>Omschrijving</w:t>
      </w:r>
    </w:p>
    <w:p w14:paraId="7C89033E" w14:textId="77777777" w:rsidR="00DE3B62" w:rsidRDefault="00000000">
      <w:pPr>
        <w:ind w:left="720" w:firstLine="0"/>
      </w:pPr>
      <w:r>
        <w:t xml:space="preserve">Structurele spaanplaat als </w:t>
      </w:r>
      <w:proofErr w:type="spellStart"/>
      <w:r>
        <w:t>binnenbeplating</w:t>
      </w:r>
      <w:proofErr w:type="spellEnd"/>
      <w:r>
        <w:t xml:space="preserve"> 1 van de houtskeletwand. De plaat verzorgt tegelijk de schrankweerstand, de luchtdichting en de dampremming van de wand; een afzonderlijke </w:t>
      </w:r>
      <w:proofErr w:type="spellStart"/>
      <w:r>
        <w:t>binnenfolie</w:t>
      </w:r>
      <w:proofErr w:type="spellEnd"/>
      <w:r>
        <w:t xml:space="preserve"> is niet nodig.</w:t>
      </w:r>
    </w:p>
    <w:p w14:paraId="2F4E4BEC" w14:textId="77777777" w:rsidR="00DE3B62" w:rsidRDefault="00000000">
      <w:pPr>
        <w:keepNext/>
        <w:ind w:left="720" w:firstLine="0"/>
      </w:pPr>
      <w:r>
        <w:rPr>
          <w:b/>
          <w:bCs/>
          <w:u w:val="single"/>
        </w:rPr>
        <w:t>Materiaal</w:t>
      </w:r>
    </w:p>
    <w:p w14:paraId="69C373E0" w14:textId="77777777" w:rsidR="00DE3B62" w:rsidRDefault="00000000">
      <w:pPr>
        <w:pStyle w:val="Lijstalinea"/>
        <w:numPr>
          <w:ilvl w:val="0"/>
          <w:numId w:val="9"/>
        </w:numPr>
      </w:pPr>
      <w:r>
        <w:t>Spaanplaat beantwoordend aan NBN EN 312, met CE-markering en prestatieverklaring (</w:t>
      </w:r>
      <w:proofErr w:type="spellStart"/>
      <w:r>
        <w:t>DoP</w:t>
      </w:r>
      <w:proofErr w:type="spellEnd"/>
      <w:r>
        <w:t>) van de fabrikant.</w:t>
      </w:r>
    </w:p>
    <w:p w14:paraId="0A413BBC" w14:textId="77777777" w:rsidR="00DE3B62" w:rsidRDefault="00000000">
      <w:pPr>
        <w:pStyle w:val="Lijstalinea"/>
        <w:numPr>
          <w:ilvl w:val="0"/>
          <w:numId w:val="9"/>
        </w:numPr>
      </w:pPr>
      <w:r>
        <w:rPr>
          <w:color w:val="0070C0"/>
        </w:rPr>
        <w:t xml:space="preserve">De platen zijn drager van een FSC 100 %- of PEFC-label en de leverancier is FSC- of PEFC </w:t>
      </w:r>
      <w:proofErr w:type="spellStart"/>
      <w:r>
        <w:rPr>
          <w:color w:val="0070C0"/>
        </w:rPr>
        <w:t>CoC</w:t>
      </w:r>
      <w:proofErr w:type="spellEnd"/>
      <w:r>
        <w:rPr>
          <w:color w:val="0070C0"/>
        </w:rPr>
        <w:t>-gecertificeerd.</w:t>
      </w:r>
    </w:p>
    <w:p w14:paraId="039D493B" w14:textId="77777777" w:rsidR="00DE3B62" w:rsidRDefault="00000000">
      <w:pPr>
        <w:pStyle w:val="Lijstalinea"/>
        <w:numPr>
          <w:ilvl w:val="0"/>
          <w:numId w:val="9"/>
        </w:numPr>
      </w:pPr>
      <w:r>
        <w:t>De plaat is luchtdicht in de massa, dankzij de fijne vezels in de buitenste lagen van beide zijden, en niet door een coating. Er is dus geen voorgeschreven plaatsingsrichting.</w:t>
      </w:r>
    </w:p>
    <w:p w14:paraId="440F1D2C" w14:textId="77777777" w:rsidR="00DE3B62" w:rsidRDefault="00000000">
      <w:pPr>
        <w:keepNext/>
        <w:ind w:left="720" w:firstLine="0"/>
      </w:pPr>
      <w:r>
        <w:rPr>
          <w:u w:val="single"/>
        </w:rPr>
        <w:t>Specificaties</w:t>
      </w:r>
    </w:p>
    <w:p w14:paraId="12DEF86E" w14:textId="77777777" w:rsidR="00DE3B62" w:rsidRDefault="00000000">
      <w:pPr>
        <w:pStyle w:val="Lijstalinea"/>
        <w:numPr>
          <w:ilvl w:val="0"/>
          <w:numId w:val="9"/>
        </w:numPr>
      </w:pPr>
      <w:r>
        <w:t>Plaattype (volgens NBN EN 312): P5.</w:t>
      </w:r>
    </w:p>
    <w:p w14:paraId="0EED4677" w14:textId="77777777" w:rsidR="00DE3B62" w:rsidRDefault="00000000">
      <w:pPr>
        <w:pStyle w:val="Lijstalinea"/>
        <w:numPr>
          <w:ilvl w:val="0"/>
          <w:numId w:val="9"/>
        </w:numPr>
      </w:pPr>
      <w:r>
        <w:t xml:space="preserve">Dikte: </w:t>
      </w:r>
      <w:proofErr w:type="gramStart"/>
      <w:r>
        <w:rPr>
          <w:color w:val="0070C0"/>
        </w:rPr>
        <w:t>12 /</w:t>
      </w:r>
      <w:proofErr w:type="gramEnd"/>
      <w:r>
        <w:rPr>
          <w:color w:val="0070C0"/>
        </w:rPr>
        <w:t xml:space="preserve"> 13 mm</w:t>
      </w:r>
      <w:r>
        <w:t>; diktetolerantie ± 0,3 mm.</w:t>
      </w:r>
    </w:p>
    <w:p w14:paraId="3FB5070A" w14:textId="77777777" w:rsidR="00DE3B62" w:rsidRDefault="00000000">
      <w:pPr>
        <w:pStyle w:val="Lijstalinea"/>
        <w:numPr>
          <w:ilvl w:val="0"/>
          <w:numId w:val="9"/>
        </w:numPr>
      </w:pPr>
      <w:r>
        <w:lastRenderedPageBreak/>
        <w:t>Afmetingen: breedte max. 1.196 mm; lengte max. 2.800 mm.</w:t>
      </w:r>
      <w:r>
        <w:rPr>
          <w:rStyle w:val="Voetnootmarkering"/>
          <w:color w:val="F05133"/>
        </w:rPr>
        <w:footnoteReference w:id="33"/>
      </w:r>
    </w:p>
    <w:p w14:paraId="770F0E26" w14:textId="77777777" w:rsidR="00DE3B62" w:rsidRDefault="00000000">
      <w:pPr>
        <w:pStyle w:val="Lijstalinea"/>
        <w:numPr>
          <w:ilvl w:val="0"/>
          <w:numId w:val="9"/>
        </w:numPr>
      </w:pPr>
      <w:r>
        <w:t>Randafwerking: recht.</w:t>
      </w:r>
    </w:p>
    <w:p w14:paraId="179EC157" w14:textId="77777777" w:rsidR="00DE3B62" w:rsidRDefault="00000000">
      <w:pPr>
        <w:pStyle w:val="Lijstalinea"/>
        <w:numPr>
          <w:ilvl w:val="0"/>
          <w:numId w:val="9"/>
        </w:numPr>
      </w:pPr>
      <w:r>
        <w:t>Gemiddelde densiteit (volgens NBN EN 323): 800 kg/m³.</w:t>
      </w:r>
    </w:p>
    <w:p w14:paraId="406BF20F" w14:textId="77777777" w:rsidR="00DE3B62" w:rsidRDefault="00000000">
      <w:pPr>
        <w:pStyle w:val="Lijstalinea"/>
        <w:numPr>
          <w:ilvl w:val="0"/>
          <w:numId w:val="9"/>
        </w:numPr>
      </w:pPr>
      <w:r>
        <w:t>Buigsterkte (volgens NBN EN 310): 18 N/mm²; elasticiteitsmodulus in buiging: 2.550 N/mm².</w:t>
      </w:r>
    </w:p>
    <w:p w14:paraId="0831FFEC" w14:textId="77777777" w:rsidR="00DE3B62" w:rsidRDefault="00000000">
      <w:pPr>
        <w:pStyle w:val="Lijstalinea"/>
        <w:numPr>
          <w:ilvl w:val="0"/>
          <w:numId w:val="9"/>
        </w:numPr>
      </w:pPr>
      <w:r>
        <w:t>Dwarstreksterkte (volgens NBN EN 319): 0,45 N/mm²; diktezwelling na 24 h (volgens NBN EN 317): 11 %.</w:t>
      </w:r>
    </w:p>
    <w:p w14:paraId="0133A561" w14:textId="77777777" w:rsidR="00DE3B62" w:rsidRDefault="00000000">
      <w:pPr>
        <w:pStyle w:val="Lijstalinea"/>
        <w:numPr>
          <w:ilvl w:val="0"/>
          <w:numId w:val="9"/>
        </w:numPr>
      </w:pPr>
      <w:r>
        <w:t xml:space="preserve">Dampdiffusieweerstandsgetal µ (volgens NBN EN ISO 12572), wet </w:t>
      </w:r>
      <w:proofErr w:type="gramStart"/>
      <w:r>
        <w:t>cup /</w:t>
      </w:r>
      <w:proofErr w:type="gramEnd"/>
      <w:r>
        <w:t xml:space="preserve"> dry cup: </w:t>
      </w:r>
      <w:proofErr w:type="gramStart"/>
      <w:r>
        <w:t>300 /</w:t>
      </w:r>
      <w:proofErr w:type="gramEnd"/>
      <w:r>
        <w:t xml:space="preserve"> 600; dit geeft een </w:t>
      </w:r>
      <w:proofErr w:type="spellStart"/>
      <w:r>
        <w:t>sd</w:t>
      </w:r>
      <w:proofErr w:type="spellEnd"/>
      <w:r>
        <w:t>-waarde van ca. 3,</w:t>
      </w:r>
      <w:proofErr w:type="gramStart"/>
      <w:r>
        <w:t>6 /</w:t>
      </w:r>
      <w:proofErr w:type="gramEnd"/>
      <w:r>
        <w:t xml:space="preserve"> 7,2 m bij 12 mm en ca. 3,</w:t>
      </w:r>
      <w:proofErr w:type="gramStart"/>
      <w:r>
        <w:t>9 /</w:t>
      </w:r>
      <w:proofErr w:type="gramEnd"/>
      <w:r>
        <w:t xml:space="preserve"> 7,8 m bij 13 mm.</w:t>
      </w:r>
    </w:p>
    <w:p w14:paraId="355C26E6" w14:textId="77777777" w:rsidR="00DE3B62" w:rsidRDefault="00000000">
      <w:pPr>
        <w:pStyle w:val="Lijstalinea"/>
        <w:numPr>
          <w:ilvl w:val="0"/>
          <w:numId w:val="9"/>
        </w:numPr>
      </w:pPr>
      <w:r>
        <w:t>Luchtdoorlatendheid bij 50 Pa (volgens NBN EN 12114): 0 m³/(m²·h).</w:t>
      </w:r>
    </w:p>
    <w:p w14:paraId="2B4D02EC" w14:textId="77777777" w:rsidR="00DE3B62" w:rsidRDefault="00000000">
      <w:pPr>
        <w:pStyle w:val="Lijstalinea"/>
        <w:numPr>
          <w:ilvl w:val="0"/>
          <w:numId w:val="9"/>
        </w:numPr>
      </w:pPr>
      <w:r>
        <w:t>Brandreactie (volgens NBN EN 13986): D-s</w:t>
      </w:r>
      <w:proofErr w:type="gramStart"/>
      <w:r>
        <w:t>2,d</w:t>
      </w:r>
      <w:proofErr w:type="gramEnd"/>
      <w:r>
        <w:t>0.</w:t>
      </w:r>
    </w:p>
    <w:p w14:paraId="4475F402" w14:textId="77777777" w:rsidR="00DE3B62" w:rsidRDefault="00000000">
      <w:pPr>
        <w:pStyle w:val="Lijstalinea"/>
        <w:numPr>
          <w:ilvl w:val="0"/>
          <w:numId w:val="9"/>
        </w:numPr>
      </w:pPr>
      <w:r>
        <w:t>Warmtegeleidingscoëfficiënt (volgens NBN EN 13986): 0,12 W/(</w:t>
      </w:r>
      <w:proofErr w:type="spellStart"/>
      <w:r>
        <w:t>m·K</w:t>
      </w:r>
      <w:proofErr w:type="spellEnd"/>
      <w:r>
        <w:t>).</w:t>
      </w:r>
    </w:p>
    <w:p w14:paraId="7C1ED1DE" w14:textId="77777777" w:rsidR="00DE3B62" w:rsidRPr="00663D71" w:rsidRDefault="00000000">
      <w:pPr>
        <w:pStyle w:val="Lijstalinea"/>
        <w:numPr>
          <w:ilvl w:val="0"/>
          <w:numId w:val="9"/>
        </w:numPr>
        <w:rPr>
          <w:lang w:val="de-DE"/>
        </w:rPr>
      </w:pPr>
      <w:r w:rsidRPr="00663D71">
        <w:rPr>
          <w:lang w:val="de-DE"/>
        </w:rPr>
        <w:t>Formaldehyde-</w:t>
      </w:r>
      <w:proofErr w:type="spellStart"/>
      <w:r w:rsidRPr="00663D71">
        <w:rPr>
          <w:lang w:val="de-DE"/>
        </w:rPr>
        <w:t>emissie</w:t>
      </w:r>
      <w:proofErr w:type="spellEnd"/>
      <w:r w:rsidRPr="00663D71">
        <w:rPr>
          <w:lang w:val="de-DE"/>
        </w:rPr>
        <w:t xml:space="preserve"> (</w:t>
      </w:r>
      <w:proofErr w:type="spellStart"/>
      <w:r w:rsidRPr="00663D71">
        <w:rPr>
          <w:lang w:val="de-DE"/>
        </w:rPr>
        <w:t>volgens</w:t>
      </w:r>
      <w:proofErr w:type="spellEnd"/>
      <w:r w:rsidRPr="00663D71">
        <w:rPr>
          <w:lang w:val="de-DE"/>
        </w:rPr>
        <w:t xml:space="preserve"> NBN EN 717-1): klasse E1 E05, ≤ 0,05 ppm.</w:t>
      </w:r>
    </w:p>
    <w:p w14:paraId="456631C7" w14:textId="77777777" w:rsidR="00DE3B62" w:rsidRDefault="00000000">
      <w:pPr>
        <w:keepNext/>
        <w:ind w:left="720" w:firstLine="0"/>
      </w:pPr>
      <w:r>
        <w:rPr>
          <w:b/>
          <w:bCs/>
          <w:u w:val="single"/>
        </w:rPr>
        <w:t>Uitvoering</w:t>
      </w:r>
    </w:p>
    <w:p w14:paraId="7C906A25" w14:textId="77777777" w:rsidR="00DE3B62" w:rsidRDefault="00000000">
      <w:pPr>
        <w:pStyle w:val="Lijstalinea"/>
        <w:numPr>
          <w:ilvl w:val="0"/>
          <w:numId w:val="9"/>
        </w:numPr>
      </w:pPr>
      <w:r>
        <w:t xml:space="preserve">De platen worden geplaatst volgens de voorschriften van de fabrikant en </w:t>
      </w:r>
      <w:proofErr w:type="gramStart"/>
      <w:r>
        <w:t>conform</w:t>
      </w:r>
      <w:proofErr w:type="gramEnd"/>
      <w:r>
        <w:t xml:space="preserve"> TV 255 Luchtdichtheid van gebouwen van Buildwise.</w:t>
      </w:r>
    </w:p>
    <w:p w14:paraId="4B44F8E3" w14:textId="77777777" w:rsidR="00DE3B62" w:rsidRDefault="00000000">
      <w:pPr>
        <w:pStyle w:val="Lijstalinea"/>
        <w:numPr>
          <w:ilvl w:val="0"/>
          <w:numId w:val="9"/>
        </w:numPr>
      </w:pPr>
      <w:r>
        <w:t xml:space="preserve">De platen worden bevestigd zoals beschreven in </w:t>
      </w:r>
      <w:r>
        <w:rPr>
          <w:color w:val="A3BF31"/>
        </w:rPr>
        <w:t>27.31.300</w:t>
      </w:r>
      <w:r>
        <w:t xml:space="preserve">: nieten 1,5 × 50 mm, kroonbreedte 11 mm, </w:t>
      </w:r>
      <w:proofErr w:type="spellStart"/>
      <w:r>
        <w:t>h.o.h</w:t>
      </w:r>
      <w:proofErr w:type="spellEnd"/>
      <w:r>
        <w:t>. max. 150 mm aan de randen en max. 300 mm in het midden van de plaat.</w:t>
      </w:r>
    </w:p>
    <w:p w14:paraId="300D0896" w14:textId="77777777" w:rsidR="00DE3B62" w:rsidRDefault="00000000">
      <w:pPr>
        <w:pStyle w:val="Lijstalinea"/>
        <w:numPr>
          <w:ilvl w:val="0"/>
          <w:numId w:val="9"/>
        </w:numPr>
      </w:pPr>
      <w:r>
        <w:t>De verticale naden vallen ter hoogte van een stijl en worden uitgevoerd met een voeg van ca. 4 mm.</w:t>
      </w:r>
      <w:r>
        <w:rPr>
          <w:rStyle w:val="Voetnootmarkering"/>
          <w:color w:val="F05133"/>
        </w:rPr>
        <w:footnoteReference w:id="34"/>
      </w:r>
    </w:p>
    <w:p w14:paraId="07287371" w14:textId="77777777" w:rsidR="00DE3B62" w:rsidRDefault="00000000">
      <w:pPr>
        <w:pStyle w:val="Lijstalinea"/>
        <w:numPr>
          <w:ilvl w:val="0"/>
          <w:numId w:val="9"/>
        </w:numPr>
      </w:pPr>
      <w:r>
        <w:t xml:space="preserve">Alle naden, aansluitingen en eventuele beschadigingen worden luchtdicht afgeplakt met kleefband volgens </w:t>
      </w:r>
      <w:r>
        <w:rPr>
          <w:color w:val="980069"/>
        </w:rPr>
        <w:t>27.14.240</w:t>
      </w:r>
      <w:r>
        <w:t>.</w:t>
      </w:r>
    </w:p>
    <w:p w14:paraId="35E16CAD" w14:textId="77777777" w:rsidR="00DE3B62" w:rsidRDefault="00000000">
      <w:pPr>
        <w:pStyle w:val="Lijstalinea"/>
        <w:numPr>
          <w:ilvl w:val="0"/>
          <w:numId w:val="9"/>
        </w:numPr>
      </w:pPr>
      <w:r>
        <w:t>Aansluitingen met andere elementen van de luchtdichtheidsschil (vloeren, ramen, dak, …) worden luchtdicht afgewerkt volgens de detailplannen en aanwijzingen van de architect.</w:t>
      </w:r>
    </w:p>
    <w:p w14:paraId="2412EC49" w14:textId="77777777" w:rsidR="00DE3B62" w:rsidRDefault="00000000">
      <w:pPr>
        <w:keepNext/>
        <w:ind w:left="720" w:firstLine="0"/>
      </w:pPr>
      <w:r>
        <w:rPr>
          <w:b/>
          <w:bCs/>
          <w:u w:val="single"/>
        </w:rPr>
        <w:t>Meting</w:t>
      </w:r>
    </w:p>
    <w:p w14:paraId="04FF7248" w14:textId="77777777" w:rsidR="00DE3B62" w:rsidRDefault="00000000">
      <w:pPr>
        <w:pStyle w:val="Lijstalinea"/>
        <w:numPr>
          <w:ilvl w:val="0"/>
          <w:numId w:val="9"/>
        </w:numPr>
      </w:pPr>
      <w:r>
        <w:t>Aard van de overeenkomst: Pro Memorie (PM). Inbegrepen in de prijs van de wanden.</w:t>
      </w:r>
    </w:p>
    <w:p w14:paraId="56CFEBC1"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01941C6A" w14:textId="77777777" w:rsidR="00DE3B62" w:rsidRDefault="00000000">
      <w:pPr>
        <w:ind w:left="720" w:firstLine="0"/>
      </w:pPr>
      <w:proofErr w:type="spellStart"/>
      <w:r>
        <w:t>Binnenbeplating</w:t>
      </w:r>
      <w:proofErr w:type="spellEnd"/>
      <w:r>
        <w:t xml:space="preserve"> 1 van de REI 60-buitenwand volgens </w:t>
      </w:r>
      <w:r>
        <w:rPr>
          <w:color w:val="A3BF31"/>
        </w:rPr>
        <w:t>27.31.300</w:t>
      </w:r>
      <w:r>
        <w:t>.</w:t>
      </w:r>
    </w:p>
    <w:p w14:paraId="2A12C50F" w14:textId="77777777" w:rsidR="00DE3B62" w:rsidRDefault="00000000">
      <w:pPr>
        <w:pStyle w:val="Kop3"/>
        <w:keepNext/>
      </w:pPr>
      <w:r>
        <w:rPr>
          <w:color w:val="980069"/>
        </w:rPr>
        <w:t>27.14.240.</w:t>
      </w:r>
      <w:r>
        <w:t xml:space="preserve"> materialen - luchtdichting - kleefband voor naden van luchtdichte platen |PM|</w:t>
      </w:r>
    </w:p>
    <w:p w14:paraId="2D1E8CEB" w14:textId="77777777" w:rsidR="00DE3B62" w:rsidRDefault="00000000">
      <w:pPr>
        <w:keepNext/>
        <w:ind w:left="720" w:firstLine="0"/>
      </w:pPr>
      <w:r>
        <w:rPr>
          <w:b/>
          <w:bCs/>
          <w:u w:val="single"/>
        </w:rPr>
        <w:t>Omschrijving</w:t>
      </w:r>
    </w:p>
    <w:p w14:paraId="0810E8C1" w14:textId="77777777" w:rsidR="00DE3B62" w:rsidRDefault="00000000">
      <w:pPr>
        <w:ind w:left="720" w:firstLine="0"/>
      </w:pPr>
      <w:r>
        <w:t>Kleefband voor het luchtdicht afplakken van de naden, aansluitingen en beschadigingen van de luchtdichte spaanplaat.</w:t>
      </w:r>
    </w:p>
    <w:p w14:paraId="0BBDF9FD" w14:textId="77777777" w:rsidR="00DE3B62" w:rsidRDefault="00000000">
      <w:pPr>
        <w:keepNext/>
        <w:ind w:left="720" w:firstLine="0"/>
      </w:pPr>
      <w:r>
        <w:rPr>
          <w:b/>
          <w:bCs/>
          <w:u w:val="single"/>
        </w:rPr>
        <w:t>Materiaal</w:t>
      </w:r>
    </w:p>
    <w:p w14:paraId="122C0DC8" w14:textId="77777777" w:rsidR="00DE3B62" w:rsidRDefault="00000000">
      <w:pPr>
        <w:pStyle w:val="Lijstalinea"/>
        <w:numPr>
          <w:ilvl w:val="0"/>
          <w:numId w:val="9"/>
        </w:numPr>
      </w:pPr>
      <w:r>
        <w:t>Kleefband en eventuele hulpmiddelen maken deel uit van één luchtdichtingssysteem en zijn compatibel met de ondergrond.</w:t>
      </w:r>
    </w:p>
    <w:p w14:paraId="3F196997" w14:textId="77777777" w:rsidR="00DE3B62" w:rsidRDefault="00000000">
      <w:pPr>
        <w:keepNext/>
        <w:ind w:left="720" w:firstLine="0"/>
      </w:pPr>
      <w:r>
        <w:rPr>
          <w:u w:val="single"/>
        </w:rPr>
        <w:t>Specificaties</w:t>
      </w:r>
    </w:p>
    <w:p w14:paraId="4CF4A354" w14:textId="77777777" w:rsidR="00DE3B62" w:rsidRDefault="00000000">
      <w:pPr>
        <w:pStyle w:val="Lijstalinea"/>
        <w:numPr>
          <w:ilvl w:val="0"/>
          <w:numId w:val="9"/>
        </w:numPr>
      </w:pPr>
      <w:r>
        <w:t xml:space="preserve">Drager: vlies van polypropyleen; lijm: watervaste lijm; </w:t>
      </w:r>
      <w:proofErr w:type="spellStart"/>
      <w:r>
        <w:t>schutlaag</w:t>
      </w:r>
      <w:proofErr w:type="spellEnd"/>
      <w:r>
        <w:t xml:space="preserve">: </w:t>
      </w:r>
      <w:proofErr w:type="spellStart"/>
      <w:r>
        <w:t>gesiliconiseerd</w:t>
      </w:r>
      <w:proofErr w:type="spellEnd"/>
      <w:r>
        <w:t xml:space="preserve"> papier.</w:t>
      </w:r>
    </w:p>
    <w:p w14:paraId="602AAB06" w14:textId="77777777" w:rsidR="00DE3B62" w:rsidRDefault="00000000">
      <w:pPr>
        <w:pStyle w:val="Lijstalinea"/>
        <w:numPr>
          <w:ilvl w:val="0"/>
          <w:numId w:val="9"/>
        </w:numPr>
      </w:pPr>
      <w:r>
        <w:t>Breedte: 60 mm; dikte: ca. 0,3 mm.</w:t>
      </w:r>
    </w:p>
    <w:p w14:paraId="5FEFF964" w14:textId="77777777" w:rsidR="00DE3B62" w:rsidRDefault="00000000">
      <w:pPr>
        <w:pStyle w:val="Lijstalinea"/>
        <w:numPr>
          <w:ilvl w:val="0"/>
          <w:numId w:val="9"/>
        </w:numPr>
      </w:pPr>
      <w:r>
        <w:lastRenderedPageBreak/>
        <w:t>Geschikt voor luchtdichte verbindingen volgens DIN 4108-7.</w:t>
      </w:r>
    </w:p>
    <w:p w14:paraId="143F66F8" w14:textId="77777777" w:rsidR="00DE3B62" w:rsidRDefault="00000000">
      <w:pPr>
        <w:pStyle w:val="Lijstalinea"/>
        <w:numPr>
          <w:ilvl w:val="0"/>
          <w:numId w:val="9"/>
        </w:numPr>
      </w:pPr>
      <w:r>
        <w:t>Verwerkingstemperatuur: vanaf -10 °C; temperatuurbestendigheid: van -50 °C tot +90 °C.</w:t>
      </w:r>
    </w:p>
    <w:p w14:paraId="5F5DF250" w14:textId="77777777" w:rsidR="00DE3B62" w:rsidRDefault="00000000">
      <w:pPr>
        <w:keepNext/>
        <w:ind w:left="720" w:firstLine="0"/>
      </w:pPr>
      <w:r>
        <w:rPr>
          <w:b/>
          <w:bCs/>
          <w:u w:val="single"/>
        </w:rPr>
        <w:t>Uitvoering</w:t>
      </w:r>
    </w:p>
    <w:p w14:paraId="3225C613" w14:textId="77777777" w:rsidR="00DE3B62" w:rsidRDefault="00000000">
      <w:pPr>
        <w:pStyle w:val="Lijstalinea"/>
        <w:numPr>
          <w:ilvl w:val="0"/>
          <w:numId w:val="9"/>
        </w:numPr>
      </w:pPr>
      <w:r>
        <w:t xml:space="preserve">De kleefband wordt aangebracht volgens de voorschriften van de fabrikant en </w:t>
      </w:r>
      <w:proofErr w:type="gramStart"/>
      <w:r>
        <w:t>conform</w:t>
      </w:r>
      <w:proofErr w:type="gramEnd"/>
      <w:r>
        <w:t xml:space="preserve"> TV 255. De ondergrond is droog, stof-, vet- en siliconenvrij. De kleefband wordt goed aangewreven.</w:t>
      </w:r>
    </w:p>
    <w:p w14:paraId="6E2C86AA" w14:textId="77777777" w:rsidR="00DE3B62" w:rsidRDefault="00000000">
      <w:pPr>
        <w:pStyle w:val="Lijstalinea"/>
        <w:numPr>
          <w:ilvl w:val="0"/>
          <w:numId w:val="9"/>
        </w:numPr>
      </w:pPr>
      <w:r>
        <w:t xml:space="preserve">De kleefband wordt aangebracht vóór het plaatsen van </w:t>
      </w:r>
      <w:proofErr w:type="spellStart"/>
      <w:r>
        <w:t>binnenbeplating</w:t>
      </w:r>
      <w:proofErr w:type="spellEnd"/>
      <w:r>
        <w:t xml:space="preserve"> 2.</w:t>
      </w:r>
    </w:p>
    <w:p w14:paraId="3D3717B4" w14:textId="77777777" w:rsidR="00DE3B62" w:rsidRDefault="00000000">
      <w:pPr>
        <w:keepNext/>
        <w:ind w:left="720" w:firstLine="0"/>
      </w:pPr>
      <w:r>
        <w:rPr>
          <w:b/>
          <w:bCs/>
          <w:u w:val="single"/>
        </w:rPr>
        <w:t>Meting</w:t>
      </w:r>
    </w:p>
    <w:p w14:paraId="05951642" w14:textId="77777777" w:rsidR="00DE3B62" w:rsidRDefault="00000000">
      <w:pPr>
        <w:pStyle w:val="Lijstalinea"/>
        <w:numPr>
          <w:ilvl w:val="0"/>
          <w:numId w:val="9"/>
        </w:numPr>
      </w:pPr>
      <w:r>
        <w:t>Aard van de overeenkomst: Pro Memorie (PM). Inbegrepen in de prijs van de wanden.</w:t>
      </w:r>
    </w:p>
    <w:p w14:paraId="4383887D" w14:textId="77777777" w:rsidR="00DE3B62" w:rsidRDefault="00000000">
      <w:pPr>
        <w:pStyle w:val="Kop3"/>
        <w:keepNext/>
      </w:pPr>
      <w:r>
        <w:rPr>
          <w:color w:val="A3BF31"/>
        </w:rPr>
        <w:t>27.12.210.</w:t>
      </w:r>
      <w:r>
        <w:t xml:space="preserve"> materialen - beplating - gipsachtige platen/gipskartonplaten (brandwerend type DF) |PM|</w:t>
      </w:r>
    </w:p>
    <w:p w14:paraId="28180B30" w14:textId="77777777" w:rsidR="00DE3B62" w:rsidRDefault="00000000">
      <w:pPr>
        <w:keepNext/>
        <w:ind w:left="720" w:firstLine="0"/>
      </w:pPr>
      <w:r>
        <w:rPr>
          <w:b/>
          <w:bCs/>
          <w:u w:val="single"/>
        </w:rPr>
        <w:t>Omschrijving</w:t>
      </w:r>
    </w:p>
    <w:p w14:paraId="3D71F9DE" w14:textId="77777777" w:rsidR="00DE3B62" w:rsidRDefault="00000000">
      <w:pPr>
        <w:ind w:left="720" w:firstLine="0"/>
      </w:pPr>
      <w:r>
        <w:t xml:space="preserve">Brandwerende gipskartonplaat als tweede </w:t>
      </w:r>
      <w:proofErr w:type="spellStart"/>
      <w:r>
        <w:t>binnenbeplating</w:t>
      </w:r>
      <w:proofErr w:type="spellEnd"/>
      <w:r>
        <w:t xml:space="preserve"> van de houtskeletwand, geplaatst tegen de luchtdichte spaanplaat.</w:t>
      </w:r>
    </w:p>
    <w:p w14:paraId="588B93C9" w14:textId="77777777" w:rsidR="00DE3B62" w:rsidRDefault="00000000">
      <w:pPr>
        <w:keepNext/>
        <w:ind w:left="720" w:firstLine="0"/>
      </w:pPr>
      <w:r>
        <w:rPr>
          <w:b/>
          <w:bCs/>
          <w:u w:val="single"/>
        </w:rPr>
        <w:t>Materiaal</w:t>
      </w:r>
    </w:p>
    <w:p w14:paraId="7DB17390" w14:textId="77777777" w:rsidR="00DE3B62" w:rsidRDefault="00000000">
      <w:pPr>
        <w:pStyle w:val="Lijstalinea"/>
        <w:numPr>
          <w:ilvl w:val="0"/>
          <w:numId w:val="9"/>
        </w:numPr>
      </w:pPr>
      <w:r>
        <w:t>Gipskartonplaat beantwoordend aan NBN EN 520+A1, met CE-markering en prestatieverklaring (</w:t>
      </w:r>
      <w:proofErr w:type="spellStart"/>
      <w:r>
        <w:t>DoP</w:t>
      </w:r>
      <w:proofErr w:type="spellEnd"/>
      <w:r>
        <w:t>).</w:t>
      </w:r>
    </w:p>
    <w:p w14:paraId="1BAB4A95" w14:textId="77777777" w:rsidR="00DE3B62" w:rsidRDefault="00000000">
      <w:pPr>
        <w:keepNext/>
        <w:ind w:left="720" w:firstLine="0"/>
      </w:pPr>
      <w:r>
        <w:rPr>
          <w:u w:val="single"/>
        </w:rPr>
        <w:t>Specificaties</w:t>
      </w:r>
    </w:p>
    <w:p w14:paraId="155905EE" w14:textId="77777777" w:rsidR="00DE3B62" w:rsidRDefault="00000000">
      <w:pPr>
        <w:pStyle w:val="Lijstalinea"/>
        <w:numPr>
          <w:ilvl w:val="0"/>
          <w:numId w:val="9"/>
        </w:numPr>
      </w:pPr>
      <w:r>
        <w:t>Type (volgens NBN EN 520): DF (vastgelegde dichtheid; verbeterde kerncohesie bij hoge temperaturen).</w:t>
      </w:r>
    </w:p>
    <w:p w14:paraId="13454019" w14:textId="77777777" w:rsidR="00DE3B62" w:rsidRDefault="00000000">
      <w:pPr>
        <w:pStyle w:val="Lijstalinea"/>
        <w:numPr>
          <w:ilvl w:val="0"/>
          <w:numId w:val="9"/>
        </w:numPr>
      </w:pPr>
      <w:r>
        <w:t>Brandreactie (volgens NBN EN 13501-1): A2-s</w:t>
      </w:r>
      <w:proofErr w:type="gramStart"/>
      <w:r>
        <w:t>1,d</w:t>
      </w:r>
      <w:proofErr w:type="gramEnd"/>
      <w:r>
        <w:t>0.</w:t>
      </w:r>
    </w:p>
    <w:p w14:paraId="62B8C13E" w14:textId="77777777" w:rsidR="00DE3B62" w:rsidRDefault="00000000">
      <w:pPr>
        <w:pStyle w:val="Lijstalinea"/>
        <w:numPr>
          <w:ilvl w:val="0"/>
          <w:numId w:val="9"/>
        </w:numPr>
      </w:pPr>
      <w:r>
        <w:t>Dikte: 15 mm.</w:t>
      </w:r>
    </w:p>
    <w:p w14:paraId="64DA5045" w14:textId="77777777" w:rsidR="00DE3B62" w:rsidRDefault="00000000">
      <w:pPr>
        <w:pStyle w:val="Lijstalinea"/>
        <w:numPr>
          <w:ilvl w:val="0"/>
          <w:numId w:val="9"/>
        </w:numPr>
      </w:pPr>
      <w:r>
        <w:t>Afmetingen: breedte max. 1.200 mm; lengte max. 2.600 mm.</w:t>
      </w:r>
      <w:r>
        <w:rPr>
          <w:rStyle w:val="Voetnootmarkering"/>
          <w:color w:val="F05133"/>
        </w:rPr>
        <w:footnoteReference w:id="35"/>
      </w:r>
    </w:p>
    <w:p w14:paraId="7592D822" w14:textId="77777777" w:rsidR="00DE3B62" w:rsidRDefault="00000000">
      <w:pPr>
        <w:pStyle w:val="Lijstalinea"/>
        <w:numPr>
          <w:ilvl w:val="0"/>
          <w:numId w:val="9"/>
        </w:numPr>
      </w:pPr>
      <w:r>
        <w:t>Nominale densiteit: 900 kg/m³; gewicht: ca. 13,5 kg/m².</w:t>
      </w:r>
    </w:p>
    <w:p w14:paraId="1D7A82C5" w14:textId="77777777" w:rsidR="00DE3B62" w:rsidRDefault="00000000">
      <w:pPr>
        <w:pStyle w:val="Lijstalinea"/>
        <w:numPr>
          <w:ilvl w:val="0"/>
          <w:numId w:val="9"/>
        </w:numPr>
      </w:pPr>
      <w:r>
        <w:t xml:space="preserve">Kantafwerking: </w:t>
      </w:r>
      <w:proofErr w:type="spellStart"/>
      <w:r>
        <w:t>langskanten</w:t>
      </w:r>
      <w:proofErr w:type="spellEnd"/>
      <w:r>
        <w:t xml:space="preserve"> </w:t>
      </w:r>
      <w:r>
        <w:rPr>
          <w:color w:val="0070C0"/>
        </w:rPr>
        <w:t>afgeschuind (AK</w:t>
      </w:r>
      <w:proofErr w:type="gramStart"/>
      <w:r>
        <w:rPr>
          <w:color w:val="0070C0"/>
        </w:rPr>
        <w:t>) /</w:t>
      </w:r>
      <w:proofErr w:type="gramEnd"/>
      <w:r>
        <w:rPr>
          <w:color w:val="0070C0"/>
        </w:rPr>
        <w:t xml:space="preserve"> 4 kanten afgeschuind (4AK)</w:t>
      </w:r>
      <w:r>
        <w:t>.</w:t>
      </w:r>
    </w:p>
    <w:p w14:paraId="7FF78120" w14:textId="77777777" w:rsidR="00DE3B62" w:rsidRDefault="00000000">
      <w:pPr>
        <w:keepNext/>
        <w:ind w:left="720" w:firstLine="0"/>
      </w:pPr>
      <w:r>
        <w:rPr>
          <w:b/>
          <w:bCs/>
          <w:u w:val="single"/>
        </w:rPr>
        <w:t>Uitvoering</w:t>
      </w:r>
    </w:p>
    <w:p w14:paraId="5521A65B" w14:textId="77777777" w:rsidR="00DE3B62" w:rsidRDefault="00000000">
      <w:pPr>
        <w:pStyle w:val="Lijstalinea"/>
        <w:numPr>
          <w:ilvl w:val="0"/>
          <w:numId w:val="9"/>
        </w:numPr>
      </w:pPr>
      <w:r>
        <w:t xml:space="preserve">De platen worden geplaatst volgens de voorschriften van de fabrikant en bevestigd zoals beschreven in </w:t>
      </w:r>
      <w:r>
        <w:rPr>
          <w:color w:val="A3BF31"/>
        </w:rPr>
        <w:t>27.31.300</w:t>
      </w:r>
      <w:r>
        <w:t xml:space="preserve">: nieten 1,4 × 55 mm, kroonbreedte 11,2 mm, </w:t>
      </w:r>
      <w:proofErr w:type="spellStart"/>
      <w:r>
        <w:t>h.o.h</w:t>
      </w:r>
      <w:proofErr w:type="spellEnd"/>
      <w:r>
        <w:t>. max. 100 mm aan de verticale randen en max. 200 mm in het midden van de plaat.</w:t>
      </w:r>
    </w:p>
    <w:p w14:paraId="06F7C31C" w14:textId="77777777" w:rsidR="00DE3B62" w:rsidRDefault="00000000">
      <w:pPr>
        <w:pStyle w:val="Lijstalinea"/>
        <w:numPr>
          <w:ilvl w:val="0"/>
          <w:numId w:val="9"/>
        </w:numPr>
      </w:pPr>
      <w:r>
        <w:t>De naden verspringen ten opzichte van de naden van de spaanplaat.</w:t>
      </w:r>
    </w:p>
    <w:p w14:paraId="6A04B8AD" w14:textId="77777777" w:rsidR="00DE3B62" w:rsidRDefault="00000000">
      <w:pPr>
        <w:pStyle w:val="Lijstalinea"/>
        <w:numPr>
          <w:ilvl w:val="0"/>
          <w:numId w:val="9"/>
        </w:numPr>
      </w:pPr>
      <w:r>
        <w:t xml:space="preserve">Afwerkingsgraad volgens TV 233: </w:t>
      </w:r>
      <w:r>
        <w:rPr>
          <w:color w:val="0070C0"/>
        </w:rPr>
        <w:t>F1 (te betegelen</w:t>
      </w:r>
      <w:proofErr w:type="gramStart"/>
      <w:r>
        <w:rPr>
          <w:color w:val="0070C0"/>
        </w:rPr>
        <w:t>) /</w:t>
      </w:r>
      <w:proofErr w:type="gramEnd"/>
      <w:r>
        <w:rPr>
          <w:color w:val="0070C0"/>
        </w:rPr>
        <w:t xml:space="preserve"> F2a (te schilderen, </w:t>
      </w:r>
      <w:proofErr w:type="spellStart"/>
      <w:r>
        <w:rPr>
          <w:color w:val="0070C0"/>
        </w:rPr>
        <w:t>standaardopvoeging</w:t>
      </w:r>
      <w:proofErr w:type="spellEnd"/>
      <w:proofErr w:type="gramStart"/>
      <w:r>
        <w:rPr>
          <w:color w:val="0070C0"/>
        </w:rPr>
        <w:t>) /</w:t>
      </w:r>
      <w:proofErr w:type="gramEnd"/>
      <w:r>
        <w:rPr>
          <w:color w:val="0070C0"/>
        </w:rPr>
        <w:t xml:space="preserve"> F2b (te schilderen, schraapmethode</w:t>
      </w:r>
      <w:proofErr w:type="gramStart"/>
      <w:r>
        <w:rPr>
          <w:color w:val="0070C0"/>
        </w:rPr>
        <w:t>) /</w:t>
      </w:r>
      <w:proofErr w:type="gramEnd"/>
      <w:r>
        <w:rPr>
          <w:color w:val="0070C0"/>
        </w:rPr>
        <w:t xml:space="preserve"> F3 (volvlakkig plamuren</w:t>
      </w:r>
      <w:proofErr w:type="gramStart"/>
      <w:r>
        <w:rPr>
          <w:color w:val="0070C0"/>
        </w:rPr>
        <w:t>) /</w:t>
      </w:r>
      <w:proofErr w:type="gramEnd"/>
      <w:r>
        <w:rPr>
          <w:color w:val="0070C0"/>
        </w:rPr>
        <w:t xml:space="preserve"> geen afwerking (bij leidingspouw)</w:t>
      </w:r>
      <w:r>
        <w:t>.</w:t>
      </w:r>
    </w:p>
    <w:p w14:paraId="522DA4D4" w14:textId="77777777" w:rsidR="00DE3B62" w:rsidRDefault="00000000">
      <w:pPr>
        <w:pStyle w:val="Lijstalinea"/>
        <w:numPr>
          <w:ilvl w:val="0"/>
          <w:numId w:val="9"/>
        </w:numPr>
      </w:pPr>
      <w:r>
        <w:t>Op alle buitenhoeken worden hoekbeschermingsprofielen geplaatst.</w:t>
      </w:r>
    </w:p>
    <w:p w14:paraId="3C194D01" w14:textId="77777777" w:rsidR="00DE3B62" w:rsidRDefault="00000000">
      <w:pPr>
        <w:keepNext/>
        <w:ind w:left="720" w:firstLine="0"/>
      </w:pPr>
      <w:r>
        <w:rPr>
          <w:b/>
          <w:bCs/>
          <w:u w:val="single"/>
        </w:rPr>
        <w:t>Meting</w:t>
      </w:r>
    </w:p>
    <w:p w14:paraId="31AC0019" w14:textId="77777777" w:rsidR="00DE3B62" w:rsidRDefault="00000000">
      <w:pPr>
        <w:pStyle w:val="Lijstalinea"/>
        <w:numPr>
          <w:ilvl w:val="0"/>
          <w:numId w:val="9"/>
        </w:numPr>
      </w:pPr>
      <w:r>
        <w:t>Aard van de overeenkomst: Pro Memorie (PM). Inbegrepen in de prijs van de wanden.</w:t>
      </w:r>
    </w:p>
    <w:p w14:paraId="2E8C85AA" w14:textId="77777777" w:rsidR="00DE3B62" w:rsidRDefault="00000000">
      <w:pPr>
        <w:keepNext/>
        <w:ind w:left="720" w:firstLine="0"/>
      </w:pPr>
      <w:proofErr w:type="gramStart"/>
      <w:r>
        <w:rPr>
          <w:b/>
          <w:bCs/>
          <w:u w:val="single"/>
        </w:rPr>
        <w:t>Toepassing /</w:t>
      </w:r>
      <w:proofErr w:type="gramEnd"/>
      <w:r>
        <w:rPr>
          <w:b/>
          <w:bCs/>
          <w:u w:val="single"/>
        </w:rPr>
        <w:t xml:space="preserve"> locatie</w:t>
      </w:r>
    </w:p>
    <w:p w14:paraId="5FF0A8A4" w14:textId="77777777" w:rsidR="00DE3B62" w:rsidRDefault="00000000">
      <w:pPr>
        <w:ind w:left="720" w:firstLine="0"/>
      </w:pPr>
      <w:proofErr w:type="spellStart"/>
      <w:r>
        <w:t>Binnenbeplating</w:t>
      </w:r>
      <w:proofErr w:type="spellEnd"/>
      <w:r>
        <w:t xml:space="preserve"> 2 van de REI 60-buitenwand volgens </w:t>
      </w:r>
      <w:r>
        <w:rPr>
          <w:color w:val="A3BF31"/>
        </w:rPr>
        <w:t>27.31.300</w:t>
      </w:r>
      <w:r>
        <w:t>.</w:t>
      </w:r>
    </w:p>
    <w:p w14:paraId="2E828C46" w14:textId="77777777" w:rsidR="00DE3B62" w:rsidRDefault="00000000">
      <w:pPr>
        <w:pStyle w:val="Kop3"/>
        <w:keepNext/>
      </w:pPr>
      <w:r>
        <w:rPr>
          <w:color w:val="A3BF31"/>
        </w:rPr>
        <w:lastRenderedPageBreak/>
        <w:t>27.15.100.</w:t>
      </w:r>
      <w:r>
        <w:t xml:space="preserve"> materialen - regelstructuur voor binnenafwerking - hout |PM| </w:t>
      </w:r>
      <w:r>
        <w:rPr>
          <w:color w:val="0070C0"/>
        </w:rPr>
        <w:t>(optioneel)</w:t>
      </w:r>
    </w:p>
    <w:p w14:paraId="614C1419" w14:textId="77777777" w:rsidR="00DE3B62" w:rsidRDefault="00000000">
      <w:pPr>
        <w:keepNext/>
        <w:ind w:left="720" w:firstLine="0"/>
      </w:pPr>
      <w:r>
        <w:rPr>
          <w:b/>
          <w:bCs/>
          <w:u w:val="single"/>
        </w:rPr>
        <w:t>Omschrijving</w:t>
      </w:r>
    </w:p>
    <w:p w14:paraId="3EABE58A" w14:textId="77777777" w:rsidR="00DE3B62" w:rsidRDefault="00000000">
      <w:pPr>
        <w:ind w:left="720" w:firstLine="0"/>
      </w:pPr>
      <w:r>
        <w:rPr>
          <w:color w:val="0070C0"/>
        </w:rPr>
        <w:t>Houten regelstructuur aan de binnenzijde van de REI 60-buitenwand, voor het creëren van een leidingspouw en het plaatsen van de afwerkingsbeplating.</w:t>
      </w:r>
    </w:p>
    <w:p w14:paraId="6391AC88" w14:textId="77777777" w:rsidR="00DE3B62" w:rsidRDefault="00000000">
      <w:pPr>
        <w:keepNext/>
        <w:ind w:left="720" w:firstLine="0"/>
      </w:pPr>
      <w:r>
        <w:rPr>
          <w:b/>
          <w:bCs/>
          <w:u w:val="single"/>
        </w:rPr>
        <w:t>Materiaal</w:t>
      </w:r>
    </w:p>
    <w:p w14:paraId="6694CF98" w14:textId="77777777" w:rsidR="00DE3B62" w:rsidRDefault="00000000">
      <w:pPr>
        <w:pStyle w:val="Lijstalinea"/>
        <w:numPr>
          <w:ilvl w:val="0"/>
          <w:numId w:val="9"/>
        </w:numPr>
      </w:pPr>
      <w:r>
        <w:rPr>
          <w:color w:val="0070C0"/>
        </w:rPr>
        <w:t>Europees of inlands vurenhout (fijnspar), met CE-markering en FSC 100 %- of PEFC-label; houtvochtigheid max. 20 %; tolerantie klasse 2 volgens NBN EN 336.</w:t>
      </w:r>
    </w:p>
    <w:p w14:paraId="75ECF386" w14:textId="77777777" w:rsidR="00DE3B62" w:rsidRDefault="00000000">
      <w:pPr>
        <w:keepNext/>
        <w:ind w:left="720" w:firstLine="0"/>
      </w:pPr>
      <w:r>
        <w:rPr>
          <w:u w:val="single"/>
        </w:rPr>
        <w:t>Specificaties</w:t>
      </w:r>
    </w:p>
    <w:p w14:paraId="1E475ECE" w14:textId="77777777" w:rsidR="00DE3B62" w:rsidRDefault="00000000">
      <w:pPr>
        <w:pStyle w:val="Lijstalinea"/>
        <w:numPr>
          <w:ilvl w:val="0"/>
          <w:numId w:val="9"/>
        </w:numPr>
      </w:pPr>
      <w:r>
        <w:rPr>
          <w:color w:val="0070C0"/>
        </w:rPr>
        <w:t xml:space="preserve">Dikte: … </w:t>
      </w:r>
      <w:proofErr w:type="gramStart"/>
      <w:r>
        <w:rPr>
          <w:color w:val="0070C0"/>
        </w:rPr>
        <w:t>mm /</w:t>
      </w:r>
      <w:proofErr w:type="gramEnd"/>
      <w:r>
        <w:rPr>
          <w:color w:val="0070C0"/>
        </w:rPr>
        <w:t xml:space="preserve"> zie plannen; hart-op-hartafstand: … mm.</w:t>
      </w:r>
    </w:p>
    <w:p w14:paraId="330CD9E1" w14:textId="77777777" w:rsidR="00DE3B62" w:rsidRDefault="00000000">
      <w:pPr>
        <w:keepNext/>
        <w:ind w:left="720" w:firstLine="0"/>
      </w:pPr>
      <w:r>
        <w:rPr>
          <w:b/>
          <w:bCs/>
          <w:u w:val="single"/>
        </w:rPr>
        <w:t>Uitvoering</w:t>
      </w:r>
    </w:p>
    <w:p w14:paraId="0F0F6CCD" w14:textId="77777777" w:rsidR="00DE3B62" w:rsidRDefault="00000000">
      <w:pPr>
        <w:pStyle w:val="Lijstalinea"/>
        <w:numPr>
          <w:ilvl w:val="0"/>
          <w:numId w:val="9"/>
        </w:numPr>
      </w:pPr>
      <w:r>
        <w:rPr>
          <w:color w:val="0070C0"/>
        </w:rPr>
        <w:t xml:space="preserve">Het regelwerk wordt in de stijlen bevestigd, doorheen de </w:t>
      </w:r>
      <w:proofErr w:type="spellStart"/>
      <w:r>
        <w:rPr>
          <w:color w:val="0070C0"/>
        </w:rPr>
        <w:t>binnenbeplatingen</w:t>
      </w:r>
      <w:proofErr w:type="spellEnd"/>
      <w:r>
        <w:rPr>
          <w:color w:val="0070C0"/>
        </w:rPr>
        <w:t>. De dikte is afgestemd op de inbouw van de elektrische elementen.</w:t>
      </w:r>
    </w:p>
    <w:p w14:paraId="5DCDA2B4" w14:textId="77777777" w:rsidR="00DE3B62" w:rsidRDefault="00000000">
      <w:pPr>
        <w:keepNext/>
        <w:ind w:left="720" w:firstLine="0"/>
      </w:pPr>
      <w:r>
        <w:rPr>
          <w:b/>
          <w:bCs/>
          <w:u w:val="single"/>
        </w:rPr>
        <w:t>Meting</w:t>
      </w:r>
    </w:p>
    <w:p w14:paraId="34E7B001" w14:textId="77777777" w:rsidR="00DE3B62" w:rsidRDefault="00000000">
      <w:pPr>
        <w:pStyle w:val="Lijstalinea"/>
        <w:numPr>
          <w:ilvl w:val="0"/>
          <w:numId w:val="9"/>
        </w:numPr>
      </w:pPr>
      <w:r>
        <w:rPr>
          <w:color w:val="0070C0"/>
        </w:rPr>
        <w:t>Aard van de overeenkomst: Pro Memorie (PM). Inbegrepen in de prijs van de wanden.</w:t>
      </w:r>
    </w:p>
    <w:sectPr w:rsidR="00DE3B62" w:rsidSect="00BE188E">
      <w:headerReference w:type="even" r:id="rId12"/>
      <w:headerReference w:type="default" r:id="rId13"/>
      <w:footerReference w:type="even" r:id="rId14"/>
      <w:footerReference w:type="default" r:id="rId15"/>
      <w:headerReference w:type="first" r:id="rId16"/>
      <w:footerReference w:type="first" r:id="rId17"/>
      <w:pgSz w:w="11906" w:h="16838" w:code="9"/>
      <w:pgMar w:top="567" w:right="567" w:bottom="567" w:left="567"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18CCB" w14:textId="77777777" w:rsidR="004009C8" w:rsidRDefault="004009C8" w:rsidP="00CA3BE7">
      <w:r>
        <w:separator/>
      </w:r>
    </w:p>
    <w:p w14:paraId="2872F814" w14:textId="77777777" w:rsidR="004009C8" w:rsidRDefault="004009C8"/>
    <w:p w14:paraId="5DA3D0CF" w14:textId="77777777" w:rsidR="004009C8" w:rsidRDefault="004009C8"/>
    <w:p w14:paraId="708E8238" w14:textId="77777777" w:rsidR="004009C8" w:rsidRDefault="004009C8"/>
  </w:endnote>
  <w:endnote w:type="continuationSeparator" w:id="0">
    <w:p w14:paraId="2E8401E3" w14:textId="77777777" w:rsidR="004009C8" w:rsidRDefault="004009C8" w:rsidP="00CA3BE7">
      <w:r>
        <w:continuationSeparator/>
      </w:r>
    </w:p>
    <w:p w14:paraId="19492A73" w14:textId="77777777" w:rsidR="004009C8" w:rsidRDefault="004009C8"/>
    <w:p w14:paraId="26EE2E1C" w14:textId="77777777" w:rsidR="004009C8" w:rsidRDefault="004009C8"/>
    <w:p w14:paraId="1A6BA1B8" w14:textId="77777777" w:rsidR="004009C8" w:rsidRDefault="004009C8"/>
  </w:endnote>
  <w:endnote w:type="continuationNotice" w:id="1">
    <w:p w14:paraId="495CD15A" w14:textId="77777777" w:rsidR="004009C8" w:rsidRDefault="004009C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F40A" w14:textId="77777777" w:rsidR="000D3654" w:rsidRDefault="000D36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8FC0" w14:textId="2FE2F1D9" w:rsidR="0089576D" w:rsidRPr="005A6E7F" w:rsidRDefault="001729CB" w:rsidP="0089576D">
    <w:pPr>
      <w:pStyle w:val="Koptekst"/>
      <w:rPr>
        <w:rStyle w:val="Hyperlink"/>
      </w:rPr>
    </w:pPr>
    <w:r>
      <w:rPr>
        <w:u w:color="5D9AA1" w:themeColor="text2"/>
      </w:rPr>
      <w:tab/>
    </w:r>
    <w:r w:rsidR="0089576D">
      <w:rPr>
        <w:u w:color="5D9AA1" w:themeColor="text2"/>
      </w:rPr>
      <w:fldChar w:fldCharType="begin"/>
    </w:r>
    <w:r w:rsidR="0089576D">
      <w:rPr>
        <w:u w:color="5D9AA1" w:themeColor="text2"/>
      </w:rPr>
      <w:instrText xml:space="preserve"> HYPERLINK  \l "_Belangrijkste_Toepassingen" </w:instrText>
    </w:r>
    <w:r w:rsidR="0089576D">
      <w:rPr>
        <w:u w:color="5D9AA1" w:themeColor="text2"/>
      </w:rPr>
    </w:r>
    <w:r w:rsidR="0089576D">
      <w:rPr>
        <w:u w:color="5D9AA1" w:themeColor="text2"/>
      </w:rPr>
      <w:fldChar w:fldCharType="separate"/>
    </w:r>
    <w:r w:rsidR="0089576D" w:rsidRPr="005A6E7F">
      <w:rPr>
        <w:rStyle w:val="Hyperlink"/>
      </w:rPr>
      <w:t xml:space="preserve">Terug naar </w:t>
    </w:r>
    <w:r w:rsidR="0089576D">
      <w:rPr>
        <w:rStyle w:val="Hyperlink"/>
      </w:rPr>
      <w:t>keuzemenu en uitleg</w:t>
    </w:r>
    <w:r w:rsidR="0089576D" w:rsidRPr="005A6E7F">
      <w:rPr>
        <w:rStyle w:val="Hyperlink"/>
      </w:rPr>
      <w:t xml:space="preserve"> NL</w:t>
    </w:r>
  </w:p>
  <w:p w14:paraId="19289D15" w14:textId="1E03F4C0" w:rsidR="0089576D" w:rsidRPr="00663D71" w:rsidRDefault="0089576D" w:rsidP="001729CB">
    <w:pPr>
      <w:pStyle w:val="Koptekst"/>
      <w:ind w:firstLine="0"/>
    </w:pPr>
    <w:r>
      <w:rPr>
        <w:u w:color="5D9AA1" w:themeColor="text2"/>
      </w:rPr>
      <w:fldChar w:fldCharType="end"/>
    </w:r>
    <w:r w:rsidR="00C3618E" w:rsidRPr="00663D71">
      <w:t xml:space="preserve"> </w:t>
    </w:r>
  </w:p>
  <w:p w14:paraId="041CB5AE" w14:textId="77777777" w:rsidR="00D70834" w:rsidRPr="00E077E9" w:rsidRDefault="00D70834" w:rsidP="002D2B90">
    <w:pPr>
      <w:jc w:val="right"/>
      <w:rPr>
        <w:rStyle w:val="Nadruk"/>
        <w:color w:val="auto"/>
      </w:rPr>
    </w:pPr>
    <w:r w:rsidRPr="00E077E9">
      <w:rPr>
        <w:rStyle w:val="Nadruk"/>
        <w:color w:val="auto"/>
      </w:rPr>
      <w:fldChar w:fldCharType="begin"/>
    </w:r>
    <w:r w:rsidRPr="00E077E9">
      <w:rPr>
        <w:rStyle w:val="Nadruk"/>
        <w:color w:val="auto"/>
      </w:rPr>
      <w:instrText xml:space="preserve"> PAGE  \* Arabic  \* MERGEFORMAT </w:instrText>
    </w:r>
    <w:r w:rsidRPr="00E077E9">
      <w:rPr>
        <w:rStyle w:val="Nadruk"/>
        <w:color w:val="auto"/>
      </w:rPr>
      <w:fldChar w:fldCharType="separate"/>
    </w:r>
    <w:r w:rsidRPr="00E077E9">
      <w:rPr>
        <w:rStyle w:val="Nadruk"/>
        <w:color w:val="auto"/>
      </w:rPr>
      <w:t>2</w:t>
    </w:r>
    <w:r w:rsidRPr="00E077E9">
      <w:rPr>
        <w:rStyle w:val="Nadruk"/>
        <w:color w:val="auto"/>
      </w:rPr>
      <w:fldChar w:fldCharType="end"/>
    </w:r>
    <w:r w:rsidRPr="00E077E9">
      <w:rPr>
        <w:rStyle w:val="Nadruk"/>
        <w:color w:val="auto"/>
      </w:rPr>
      <w:t>/</w:t>
    </w:r>
    <w:r w:rsidRPr="00E077E9">
      <w:rPr>
        <w:rStyle w:val="Nadruk"/>
        <w:color w:val="auto"/>
      </w:rPr>
      <w:fldChar w:fldCharType="begin"/>
    </w:r>
    <w:r w:rsidRPr="00E077E9">
      <w:rPr>
        <w:rStyle w:val="Nadruk"/>
        <w:color w:val="auto"/>
      </w:rPr>
      <w:instrText xml:space="preserve"> NUMPAGES  \* Arabic  \* MERGEFORMAT </w:instrText>
    </w:r>
    <w:r w:rsidRPr="00E077E9">
      <w:rPr>
        <w:rStyle w:val="Nadruk"/>
        <w:color w:val="auto"/>
      </w:rPr>
      <w:fldChar w:fldCharType="separate"/>
    </w:r>
    <w:r w:rsidRPr="00E077E9">
      <w:rPr>
        <w:rStyle w:val="Nadruk"/>
        <w:color w:val="auto"/>
      </w:rPr>
      <w:t>2</w:t>
    </w:r>
    <w:r w:rsidRPr="00E077E9">
      <w:rPr>
        <w:rStyle w:val="Nadruk"/>
        <w:color w:val="auto"/>
      </w:rPr>
      <w:fldChar w:fldCharType="end"/>
    </w:r>
  </w:p>
  <w:p w14:paraId="5C728BF5" w14:textId="77777777" w:rsidR="00D70834" w:rsidRDefault="00D70834" w:rsidP="00CC4C3D">
    <w:pPr>
      <w:pStyle w:val="Voettekst"/>
    </w:pPr>
  </w:p>
  <w:tbl>
    <w:tblPr>
      <w:tblStyle w:val="ISOPROC-2019-tabelraster-grij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2"/>
      <w:gridCol w:w="3591"/>
      <w:gridCol w:w="3589"/>
    </w:tblGrid>
    <w:tr w:rsidR="00D70834" w14:paraId="763CD96A" w14:textId="77777777" w:rsidTr="00D70834">
      <w:tc>
        <w:tcPr>
          <w:tcW w:w="1667" w:type="pct"/>
          <w:shd w:val="clear" w:color="auto" w:fill="A3BF31" w:themeFill="accent2"/>
        </w:tcPr>
        <w:p w14:paraId="3170153D" w14:textId="77777777" w:rsidR="00D70834" w:rsidRPr="007C3060" w:rsidRDefault="00D70834" w:rsidP="004F1926">
          <w:pPr>
            <w:pStyle w:val="Voettekst"/>
            <w:rPr>
              <w:szCs w:val="18"/>
            </w:rPr>
          </w:pPr>
        </w:p>
      </w:tc>
      <w:tc>
        <w:tcPr>
          <w:tcW w:w="1667" w:type="pct"/>
          <w:shd w:val="clear" w:color="auto" w:fill="5D9AA1" w:themeFill="accent1"/>
        </w:tcPr>
        <w:p w14:paraId="33EB99D5" w14:textId="77777777" w:rsidR="00D70834" w:rsidRPr="007C3060" w:rsidRDefault="00D70834" w:rsidP="004F1926">
          <w:pPr>
            <w:pStyle w:val="Voettekst"/>
            <w:rPr>
              <w:szCs w:val="18"/>
            </w:rPr>
          </w:pPr>
        </w:p>
      </w:tc>
      <w:tc>
        <w:tcPr>
          <w:tcW w:w="1666" w:type="pct"/>
          <w:shd w:val="clear" w:color="auto" w:fill="980069" w:themeFill="accent3"/>
        </w:tcPr>
        <w:p w14:paraId="70793D98" w14:textId="77777777" w:rsidR="00D70834" w:rsidRPr="007C3060" w:rsidRDefault="00D70834" w:rsidP="004F1926">
          <w:pPr>
            <w:pStyle w:val="Voettekst"/>
            <w:rPr>
              <w:szCs w:val="18"/>
            </w:rPr>
          </w:pPr>
        </w:p>
      </w:tc>
    </w:tr>
  </w:tbl>
  <w:p w14:paraId="176DB89D" w14:textId="77777777" w:rsidR="00D70834" w:rsidRPr="00D251CF" w:rsidRDefault="00D70834" w:rsidP="0055743A">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74BE" w14:textId="77777777" w:rsidR="00D70834" w:rsidRDefault="00D70834" w:rsidP="00CA3BE7">
    <w:pPr>
      <w:pStyle w:val="Voettekst"/>
    </w:pPr>
  </w:p>
  <w:tbl>
    <w:tblPr>
      <w:tblStyle w:val="ISOPROC-2019-tabelraster-grijs"/>
      <w:tblW w:w="5000" w:type="pct"/>
      <w:tblInd w:w="0" w:type="dxa"/>
      <w:tblBorders>
        <w:top w:val="none" w:sz="0" w:space="0" w:color="auto"/>
        <w:left w:val="none" w:sz="0" w:space="0" w:color="auto"/>
        <w:bottom w:val="none" w:sz="0" w:space="0" w:color="auto"/>
        <w:right w:val="none" w:sz="0" w:space="0" w:color="auto"/>
        <w:insideH w:val="single" w:sz="12" w:space="0" w:color="5D9AA1" w:themeColor="text2"/>
        <w:insideV w:val="single" w:sz="24" w:space="0" w:color="5D9AA1" w:themeColor="text2"/>
      </w:tblBorders>
      <w:tblCellMar>
        <w:left w:w="0" w:type="dxa"/>
        <w:right w:w="0" w:type="dxa"/>
      </w:tblCellMar>
      <w:tblLook w:val="04A0" w:firstRow="1" w:lastRow="0" w:firstColumn="1" w:lastColumn="0" w:noHBand="0" w:noVBand="1"/>
    </w:tblPr>
    <w:tblGrid>
      <w:gridCol w:w="3592"/>
      <w:gridCol w:w="3591"/>
      <w:gridCol w:w="3589"/>
    </w:tblGrid>
    <w:tr w:rsidR="00D70834" w14:paraId="0B05D062" w14:textId="77777777" w:rsidTr="00AA6820">
      <w:tc>
        <w:tcPr>
          <w:tcW w:w="1667" w:type="pct"/>
        </w:tcPr>
        <w:p w14:paraId="498374D7" w14:textId="77777777" w:rsidR="00D70834" w:rsidRPr="00982E9A" w:rsidRDefault="00D70834" w:rsidP="00982E9A">
          <w:pPr>
            <w:pStyle w:val="Voettekst"/>
            <w:ind w:left="319"/>
            <w:rPr>
              <w:sz w:val="16"/>
              <w:szCs w:val="16"/>
            </w:rPr>
          </w:pPr>
          <w:r w:rsidRPr="00982E9A">
            <w:rPr>
              <w:sz w:val="16"/>
              <w:szCs w:val="16"/>
            </w:rPr>
            <w:t xml:space="preserve">ISOPROC </w:t>
          </w:r>
          <w:proofErr w:type="spellStart"/>
          <w:r w:rsidRPr="00982E9A">
            <w:rPr>
              <w:sz w:val="16"/>
              <w:szCs w:val="16"/>
            </w:rPr>
            <w:t>cvba</w:t>
          </w:r>
          <w:proofErr w:type="spellEnd"/>
          <w:r>
            <w:rPr>
              <w:sz w:val="16"/>
              <w:szCs w:val="16"/>
            </w:rPr>
            <w:t>/</w:t>
          </w:r>
          <w:proofErr w:type="spellStart"/>
          <w:r>
            <w:rPr>
              <w:sz w:val="16"/>
              <w:szCs w:val="16"/>
            </w:rPr>
            <w:t>scrl</w:t>
          </w:r>
          <w:proofErr w:type="spellEnd"/>
        </w:p>
        <w:p w14:paraId="53263173" w14:textId="77777777" w:rsidR="00D70834" w:rsidRDefault="00D70834" w:rsidP="00982E9A">
          <w:pPr>
            <w:pStyle w:val="Voettekst"/>
            <w:ind w:left="319"/>
            <w:rPr>
              <w:sz w:val="16"/>
              <w:szCs w:val="16"/>
            </w:rPr>
          </w:pPr>
          <w:r w:rsidRPr="00982E9A">
            <w:rPr>
              <w:sz w:val="16"/>
              <w:szCs w:val="16"/>
            </w:rPr>
            <w:t>Boterstraat 23a</w:t>
          </w:r>
        </w:p>
        <w:p w14:paraId="7B43DE58" w14:textId="77777777" w:rsidR="00D70834" w:rsidRDefault="00D70834" w:rsidP="00982E9A">
          <w:pPr>
            <w:pStyle w:val="Voettekst"/>
            <w:ind w:left="319"/>
            <w:rPr>
              <w:sz w:val="16"/>
              <w:szCs w:val="16"/>
            </w:rPr>
          </w:pPr>
          <w:r>
            <w:rPr>
              <w:sz w:val="16"/>
              <w:szCs w:val="16"/>
            </w:rPr>
            <w:t>2811 Hombeek (Mechelen)</w:t>
          </w:r>
        </w:p>
        <w:p w14:paraId="75B5C070" w14:textId="77777777" w:rsidR="00D70834" w:rsidRPr="00982E9A" w:rsidRDefault="00D70834" w:rsidP="00982E9A">
          <w:pPr>
            <w:pStyle w:val="Voettekst"/>
            <w:ind w:left="319"/>
            <w:rPr>
              <w:sz w:val="16"/>
              <w:szCs w:val="16"/>
            </w:rPr>
          </w:pPr>
          <w:r>
            <w:rPr>
              <w:sz w:val="16"/>
              <w:szCs w:val="16"/>
            </w:rPr>
            <w:t>België/</w:t>
          </w:r>
          <w:proofErr w:type="spellStart"/>
          <w:r>
            <w:rPr>
              <w:sz w:val="16"/>
              <w:szCs w:val="16"/>
            </w:rPr>
            <w:t>Belgique</w:t>
          </w:r>
          <w:proofErr w:type="spellEnd"/>
        </w:p>
      </w:tc>
      <w:tc>
        <w:tcPr>
          <w:tcW w:w="1667" w:type="pct"/>
        </w:tcPr>
        <w:p w14:paraId="58A48D3C" w14:textId="77777777" w:rsidR="00D70834" w:rsidRPr="00852E7D" w:rsidRDefault="00D70834" w:rsidP="00982E9A">
          <w:pPr>
            <w:pStyle w:val="Voettekst"/>
            <w:ind w:left="567"/>
            <w:rPr>
              <w:sz w:val="16"/>
              <w:szCs w:val="16"/>
              <w:lang w:val="en-GB"/>
            </w:rPr>
          </w:pPr>
          <w:r w:rsidRPr="00852E7D">
            <w:rPr>
              <w:sz w:val="16"/>
              <w:szCs w:val="16"/>
              <w:lang w:val="en-GB"/>
            </w:rPr>
            <w:t>BTW/TVA BE 0474 142 631</w:t>
          </w:r>
        </w:p>
        <w:p w14:paraId="3BCB1D13" w14:textId="77777777" w:rsidR="00D70834" w:rsidRPr="00852E7D" w:rsidRDefault="00D70834" w:rsidP="00982E9A">
          <w:pPr>
            <w:pStyle w:val="Voettekst"/>
            <w:ind w:left="567"/>
            <w:rPr>
              <w:sz w:val="16"/>
              <w:szCs w:val="16"/>
              <w:lang w:val="en-GB"/>
            </w:rPr>
          </w:pPr>
          <w:r w:rsidRPr="00852E7D">
            <w:rPr>
              <w:sz w:val="16"/>
              <w:szCs w:val="16"/>
              <w:lang w:val="en-GB"/>
            </w:rPr>
            <w:t xml:space="preserve">RPR Brussel/Bruxelles </w:t>
          </w:r>
        </w:p>
        <w:p w14:paraId="7A27396A" w14:textId="77777777" w:rsidR="00D70834" w:rsidRPr="00852E7D" w:rsidRDefault="00D70834" w:rsidP="00982E9A">
          <w:pPr>
            <w:pStyle w:val="Voettekst"/>
            <w:ind w:left="567"/>
            <w:rPr>
              <w:sz w:val="16"/>
              <w:szCs w:val="16"/>
              <w:lang w:val="en-GB"/>
            </w:rPr>
          </w:pPr>
          <w:r w:rsidRPr="00852E7D">
            <w:rPr>
              <w:sz w:val="16"/>
              <w:szCs w:val="16"/>
              <w:lang w:val="en-GB"/>
            </w:rPr>
            <w:t>IBAN BE66 0016 4827 6843</w:t>
          </w:r>
        </w:p>
        <w:p w14:paraId="4DD29DB4" w14:textId="77777777" w:rsidR="00D70834" w:rsidRPr="00982E9A" w:rsidRDefault="00D70834" w:rsidP="00982E9A">
          <w:pPr>
            <w:pStyle w:val="Voettekst"/>
            <w:ind w:left="567"/>
            <w:rPr>
              <w:sz w:val="16"/>
              <w:szCs w:val="16"/>
            </w:rPr>
          </w:pPr>
          <w:r w:rsidRPr="00982E9A">
            <w:rPr>
              <w:sz w:val="16"/>
              <w:szCs w:val="16"/>
            </w:rPr>
            <w:t>BIC GEBA BE BB</w:t>
          </w:r>
        </w:p>
      </w:tc>
      <w:tc>
        <w:tcPr>
          <w:tcW w:w="1667" w:type="pct"/>
        </w:tcPr>
        <w:p w14:paraId="23F8E885" w14:textId="77777777" w:rsidR="00D70834" w:rsidRPr="00982E9A" w:rsidRDefault="00D70834" w:rsidP="00982E9A">
          <w:pPr>
            <w:pStyle w:val="Voettekst"/>
            <w:ind w:left="567"/>
            <w:rPr>
              <w:sz w:val="16"/>
              <w:szCs w:val="16"/>
            </w:rPr>
          </w:pPr>
          <w:r w:rsidRPr="00982E9A">
            <w:rPr>
              <w:sz w:val="16"/>
              <w:szCs w:val="16"/>
            </w:rPr>
            <w:t>T. +32 15 62 39 35</w:t>
          </w:r>
        </w:p>
        <w:p w14:paraId="1EFCFFE6" w14:textId="77777777" w:rsidR="00D70834" w:rsidRPr="00982E9A" w:rsidRDefault="00D70834" w:rsidP="00982E9A">
          <w:pPr>
            <w:pStyle w:val="Voettekst"/>
            <w:ind w:left="567"/>
            <w:rPr>
              <w:sz w:val="16"/>
              <w:szCs w:val="16"/>
            </w:rPr>
          </w:pPr>
        </w:p>
        <w:p w14:paraId="6AF1DC44" w14:textId="77777777" w:rsidR="00D70834" w:rsidRPr="00982E9A" w:rsidRDefault="00D70834" w:rsidP="00982E9A">
          <w:pPr>
            <w:pStyle w:val="Voettekst"/>
            <w:ind w:left="567"/>
            <w:rPr>
              <w:sz w:val="16"/>
              <w:szCs w:val="16"/>
            </w:rPr>
          </w:pPr>
          <w:hyperlink r:id="rId1" w:history="1">
            <w:r w:rsidRPr="000636F8">
              <w:rPr>
                <w:rStyle w:val="Hyperlink"/>
                <w:sz w:val="16"/>
                <w:szCs w:val="16"/>
              </w:rPr>
              <w:t>info@isoproc.be</w:t>
            </w:r>
          </w:hyperlink>
          <w:r>
            <w:rPr>
              <w:sz w:val="16"/>
              <w:szCs w:val="16"/>
            </w:rPr>
            <w:t xml:space="preserve"> </w:t>
          </w:r>
        </w:p>
        <w:p w14:paraId="5B9C0201" w14:textId="77777777" w:rsidR="00D70834" w:rsidRPr="00982E9A" w:rsidRDefault="00D70834" w:rsidP="00982E9A">
          <w:pPr>
            <w:pStyle w:val="Voettekst"/>
            <w:ind w:left="567"/>
            <w:rPr>
              <w:sz w:val="16"/>
              <w:szCs w:val="16"/>
            </w:rPr>
          </w:pPr>
          <w:hyperlink r:id="rId2" w:history="1">
            <w:r w:rsidRPr="000636F8">
              <w:rPr>
                <w:rStyle w:val="Hyperlink"/>
                <w:sz w:val="16"/>
                <w:szCs w:val="16"/>
              </w:rPr>
              <w:t>www.isoproc.be</w:t>
            </w:r>
          </w:hyperlink>
          <w:r>
            <w:rPr>
              <w:sz w:val="16"/>
              <w:szCs w:val="16"/>
            </w:rPr>
            <w:t xml:space="preserve"> </w:t>
          </w:r>
        </w:p>
      </w:tc>
    </w:tr>
  </w:tbl>
  <w:p w14:paraId="79180847" w14:textId="77777777" w:rsidR="00D70834" w:rsidRDefault="00D70834" w:rsidP="00CA3BE7">
    <w:pPr>
      <w:pStyle w:val="Voettekst"/>
    </w:pPr>
  </w:p>
  <w:tbl>
    <w:tblPr>
      <w:tblStyle w:val="ISOPROC-2019-tabelraster-grij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2"/>
      <w:gridCol w:w="3591"/>
      <w:gridCol w:w="3589"/>
    </w:tblGrid>
    <w:tr w:rsidR="00D70834" w14:paraId="2E434D58" w14:textId="77777777" w:rsidTr="00982E9A">
      <w:tc>
        <w:tcPr>
          <w:tcW w:w="1667" w:type="pct"/>
          <w:shd w:val="clear" w:color="auto" w:fill="A3BF31" w:themeFill="accent2"/>
        </w:tcPr>
        <w:p w14:paraId="2A029357" w14:textId="77777777" w:rsidR="00D70834" w:rsidRPr="007C3060" w:rsidRDefault="00D70834" w:rsidP="00CA3BE7">
          <w:pPr>
            <w:pStyle w:val="Voettekst"/>
            <w:rPr>
              <w:szCs w:val="18"/>
            </w:rPr>
          </w:pPr>
        </w:p>
      </w:tc>
      <w:tc>
        <w:tcPr>
          <w:tcW w:w="1667" w:type="pct"/>
          <w:shd w:val="clear" w:color="auto" w:fill="5D9AA1" w:themeFill="accent1"/>
        </w:tcPr>
        <w:p w14:paraId="3FDB3AB6" w14:textId="77777777" w:rsidR="00D70834" w:rsidRPr="007C3060" w:rsidRDefault="00D70834" w:rsidP="00CA3BE7">
          <w:pPr>
            <w:pStyle w:val="Voettekst"/>
            <w:rPr>
              <w:szCs w:val="18"/>
            </w:rPr>
          </w:pPr>
        </w:p>
      </w:tc>
      <w:tc>
        <w:tcPr>
          <w:tcW w:w="1666" w:type="pct"/>
          <w:shd w:val="clear" w:color="auto" w:fill="980069" w:themeFill="accent3"/>
        </w:tcPr>
        <w:p w14:paraId="5868243E" w14:textId="77777777" w:rsidR="00D70834" w:rsidRPr="007C3060" w:rsidRDefault="00D70834" w:rsidP="00CA3BE7">
          <w:pPr>
            <w:pStyle w:val="Voettekst"/>
            <w:rPr>
              <w:szCs w:val="18"/>
            </w:rPr>
          </w:pPr>
        </w:p>
      </w:tc>
    </w:tr>
  </w:tbl>
  <w:p w14:paraId="66FAF53E" w14:textId="77777777" w:rsidR="00D70834" w:rsidRPr="00BE5C2E" w:rsidRDefault="00D70834" w:rsidP="00CA3B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D2468" w14:textId="77777777" w:rsidR="004009C8" w:rsidRDefault="004009C8" w:rsidP="00CA3BE7">
      <w:r>
        <w:separator/>
      </w:r>
    </w:p>
    <w:p w14:paraId="110A9D79" w14:textId="77777777" w:rsidR="004009C8" w:rsidRDefault="004009C8"/>
    <w:p w14:paraId="5F47EFD1" w14:textId="77777777" w:rsidR="004009C8" w:rsidRDefault="004009C8"/>
    <w:p w14:paraId="65C7FBFE" w14:textId="77777777" w:rsidR="004009C8" w:rsidRDefault="004009C8"/>
  </w:footnote>
  <w:footnote w:type="continuationSeparator" w:id="0">
    <w:p w14:paraId="5F00FACF" w14:textId="77777777" w:rsidR="004009C8" w:rsidRDefault="004009C8" w:rsidP="00CA3BE7">
      <w:r>
        <w:continuationSeparator/>
      </w:r>
    </w:p>
    <w:p w14:paraId="43A2BDED" w14:textId="77777777" w:rsidR="004009C8" w:rsidRDefault="004009C8"/>
    <w:p w14:paraId="555D080F" w14:textId="77777777" w:rsidR="004009C8" w:rsidRDefault="004009C8"/>
    <w:p w14:paraId="6D0B14EB" w14:textId="77777777" w:rsidR="004009C8" w:rsidRDefault="004009C8"/>
  </w:footnote>
  <w:footnote w:type="continuationNotice" w:id="1">
    <w:p w14:paraId="57B29154" w14:textId="77777777" w:rsidR="004009C8" w:rsidRDefault="004009C8">
      <w:pPr>
        <w:spacing w:before="0" w:after="0" w:line="240" w:lineRule="auto"/>
      </w:pPr>
    </w:p>
  </w:footnote>
  <w:footnote w:id="2">
    <w:p w14:paraId="192A9667"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Block'Air Particle werd beproefd in 12 mm. Het toepassingsgebied laat dikkere platen toe (≥ 12 mm). De standaardplaat uit voorraad is 13 mm; 12 mm is leverbaar op aanvraag.</w:t>
      </w:r>
    </w:p>
  </w:footnote>
  <w:footnote w:id="3">
    <w:p w14:paraId="11D8B50D"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Classificatierapport 24817B, </w:t>
      </w:r>
      <w:proofErr w:type="spellStart"/>
      <w:r>
        <w:rPr>
          <w:color w:val="F05133"/>
          <w:sz w:val="16"/>
          <w:szCs w:val="16"/>
        </w:rPr>
        <w:t>Warringtonfire</w:t>
      </w:r>
      <w:proofErr w:type="spellEnd"/>
      <w:r>
        <w:rPr>
          <w:color w:val="F05133"/>
          <w:sz w:val="16"/>
          <w:szCs w:val="16"/>
        </w:rPr>
        <w:t xml:space="preserve"> Gent (WFRGENT nv), ondertekend op 24/09/2026, eigendom van ISOPROC; gebaseerd op de testrapporten 24817A (16/06/2026) en 24889A-rev1 (30/07/2026). Het rapport mag enkel integraal gebruikt of gereproduceerd worden en is op aanvraag beschikbaar via technical@isoproc.be.</w:t>
      </w:r>
    </w:p>
  </w:footnote>
  <w:footnote w:id="4">
    <w:p w14:paraId="41A68013"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Het toepassingsgebied volgt uit paragraaf 13 van NBN EN 1365-1 en is opgenomen in paragraaf 3.3 van classificatierapport 24817B. Een afwijking buiten deze grenzen, bijvoorbeeld een wandhoogte boven 3.000 mm, een grotere stijlafstand, dunnere of grotere platen of een hogere belasting, valt niet onder de classificatie. </w:t>
      </w:r>
      <w:r>
        <w:rPr>
          <w:color w:val="F05133"/>
          <w:sz w:val="16"/>
          <w:szCs w:val="16"/>
        </w:rPr>
        <w:t>Leg zo'n afwijking vooraf voor aan ISOPROC.</w:t>
      </w:r>
    </w:p>
  </w:footnote>
  <w:footnote w:id="5">
    <w:p w14:paraId="2B8C3644"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Beide proeven werden </w:t>
      </w:r>
      <w:r>
        <w:rPr>
          <w:color w:val="F05133"/>
          <w:sz w:val="16"/>
          <w:szCs w:val="16"/>
        </w:rPr>
        <w:t>uitgevoerd met 16 kN per stijl, bij een stijlafstand van 400 mm; dat is 1,98 N/mm² op de stijldoorsnede en 144 kN op het volledige proefelement. De stabiliteitsingenieur toetst de werkelijke belasting per stijl aan deze waarde.</w:t>
      </w:r>
    </w:p>
  </w:footnote>
  <w:footnote w:id="6">
    <w:p w14:paraId="3D0A8E9E"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In beide proeven zat één onbeschermde kunststof inbouwdoos (ABB Haf HW52-F, diameter 76 mm, diepte 50 mm) rechtstreeks in de cellulose isolatie aan de binnenzijde, zonder leidingspouw. Een leidingspouw is dus geen voorwaarde voor het resultaat; ze houdt wel leidingen en inbouwdozen buiten de luchtdichte laag. Het classificatierapport regelt het aantal inbouwdozen, hun </w:t>
      </w:r>
      <w:r>
        <w:rPr>
          <w:color w:val="F05133"/>
          <w:sz w:val="16"/>
          <w:szCs w:val="16"/>
        </w:rPr>
        <w:t>onderlinge afstand en rug-aan-rugplaatsing niet uitdrukkelijk, en vermeldt het toevoegen van een bijkomende laag niet uitdrukkelijk in het toepassingsgebied. Bespreek dit vooraf met ISOPROC.</w:t>
      </w:r>
    </w:p>
  </w:footnote>
  <w:footnote w:id="7">
    <w:p w14:paraId="590E1AEA"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Het KB Basisnormen van 7 juli 1994 legt, afhankelijk van de gebouwhoogte, eisen op aan de brandreactie van het gevelbekledingssysteem. Die eisen gelden los van de REI-classificatie van de wand. De proeven werden uitgevoerd zonder gevelbekleding.</w:t>
      </w:r>
    </w:p>
  </w:footnote>
  <w:footnote w:id="8">
    <w:p w14:paraId="0D2B62D8"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In de proeven werden de stijlen bevestigd met ronde draadnagels Simpson Strong-Tie, staal, 4 × 100 mm, drie nagels per stijl aan elke zijde.</w:t>
      </w:r>
    </w:p>
  </w:footnote>
  <w:footnote w:id="9">
    <w:p w14:paraId="547BB828"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In beide proeven werden de naden van de gipsplaten niet afgesmeerd, en werden de naden van de buitenbeplating niet afgeplakt. Het afwerken van die naden is dus geen voorwaarde voor de brandweerstand; het blijft wel nodig voor de gewenste afwerking en, aan de buitenzijde, voor de weerbescherming tijdens de bouwfase.</w:t>
      </w:r>
    </w:p>
  </w:footnote>
  <w:footnote w:id="10">
    <w:p w14:paraId="2954BF82"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Maximale plaatafmetingen binnen het toepassingsgebied van de classificatie. Grotere platen vallen er niet onder.</w:t>
      </w:r>
    </w:p>
  </w:footnote>
  <w:footnote w:id="11">
    <w:p w14:paraId="3343A410"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De buitenbeplating is het gevoelige punt bij het inblazen: de plaat kan barsten door de inblaasdruk. </w:t>
      </w:r>
      <w:r>
        <w:rPr>
          <w:color w:val="F05133"/>
          <w:sz w:val="16"/>
          <w:szCs w:val="16"/>
        </w:rPr>
        <w:t>Vandaar de strengere nietafstand dan in een standaardopbouw en de actieve ontluchting tijdens het inblazen.</w:t>
      </w:r>
    </w:p>
  </w:footnote>
  <w:footnote w:id="12">
    <w:p w14:paraId="44F9B861"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Volgens de fabrikant mag de plaat tot 12 maanden aan weer blootgesteld blijven, mits de naden afgedicht zijn.</w:t>
      </w:r>
    </w:p>
  </w:footnote>
  <w:footnote w:id="13">
    <w:p w14:paraId="3B232E6A"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Beproefd: KVH vingergelast vurenhout C24, 45 × 180 mm, densiteit 413 tot 417 kg/m³. Het toepassingsgebied laat een grotere stijldiepte toe (≥ 180 mm). Een lagere sterkteklasse of een andere stijlbreedte is niet uitdrukkelijk gedekt.</w:t>
      </w:r>
    </w:p>
  </w:footnote>
  <w:footnote w:id="14">
    <w:p w14:paraId="4FB875CB"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De beproefde wanden werden ingeblazen aan 50 kg/m³. De densiteit staat niet als parameter in het toepassingsgebied van de classificatie; ISOPROC schrijft daarom minimaal 50 kg/m³ voor, ook waar de densiteitstabel van de fabrikant voor dezelfde dikte een lagere densiteit zou toelaten.</w:t>
      </w:r>
    </w:p>
  </w:footnote>
  <w:footnote w:id="15">
    <w:p w14:paraId="728BCC0D"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De brandreactieklasse van de isolatie is geen parameter van de REI-classificatie: die geldt voor de volledige wandopbouw. Vul de klasse in volgens de prestatieverklaring die geldt op het moment van de aanbesteding.</w:t>
      </w:r>
    </w:p>
  </w:footnote>
  <w:footnote w:id="16">
    <w:p w14:paraId="782010B8"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Maximale plaatafmetingen binnen het toepassingsgebied van de classificatie. Langere platen, bijvoorbeeld 3.300 mm, vallen er niet onder.</w:t>
      </w:r>
    </w:p>
  </w:footnote>
  <w:footnote w:id="17">
    <w:p w14:paraId="012E68BF"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In testrapport 24889A-rev1 staat de spaanplaat beschreven met een voeg van 4 mm tussen de platen.</w:t>
      </w:r>
    </w:p>
  </w:footnote>
  <w:footnote w:id="18">
    <w:p w14:paraId="6C750B46"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Maximale plaatafmetingen binnen het toepassingsgebied van de classificatie. Grotere platen vallen er niet onder.</w:t>
      </w:r>
    </w:p>
  </w:footnote>
  <w:footnote w:id="19">
    <w:p w14:paraId="613E7CDB"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De spaanplaat werd beproefd in 12 mm. Het toepassingsgebied van de classificatie laat dikkere platen toe (≥ 12 mm).</w:t>
      </w:r>
    </w:p>
  </w:footnote>
  <w:footnote w:id="20">
    <w:p w14:paraId="3548CFAD"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Omdat de brandweerstand geldt voor de volledige, beproefde opbouw, volstaat het niet dat een alternatief onderdeel afzonderlijk dezelfde productkenmerken heeft. Een gelijkwaardige oplossing wordt pas aanvaard als de aannemer voor de volledige wandopbouw met dat onderdeel een eigen classificatierapport voorlegt.</w:t>
      </w:r>
    </w:p>
  </w:footnote>
  <w:footnote w:id="21">
    <w:p w14:paraId="4553EBD3"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Het toepassingsgebied volgt uit paragraaf 13 van NBN EN 1365-1 en is opgenomen in het classificatierapport. Een afwijking buiten deze grenzen, bijvoorbeeld een wandhoogte boven 3.000 mm, een grotere stijlafstand, dunnere of grotere platen of een hogere belasting, valt niet onder de classificatie. Leg zo'n afwijking vooraf voor aan de ontwerper.</w:t>
      </w:r>
    </w:p>
  </w:footnote>
  <w:footnote w:id="22">
    <w:p w14:paraId="3F8ADE89"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Beide proeven werden </w:t>
      </w:r>
      <w:r>
        <w:rPr>
          <w:color w:val="F05133"/>
          <w:sz w:val="16"/>
          <w:szCs w:val="16"/>
        </w:rPr>
        <w:t>uitgevoerd met 16 kN per stijl, bij een stijlafstand van 400 mm; dat is 1,98 N/mm² op de stijldoorsnede en 144 kN op het volledige proefelement. De stabiliteitsingenieur toetst de werkelijke belasting per stijl aan deze waarde.</w:t>
      </w:r>
    </w:p>
  </w:footnote>
  <w:footnote w:id="23">
    <w:p w14:paraId="4D88024A"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In beide proeven zat één onbeschermde kunststof inbouwdoos (diameter 76 mm, diepte 50 mm) rechtstreeks in de cellulose isolatie aan de binnenzijde, zonder leidingspouw. Een leidingspouw is dus geen voorwaarde voor het resultaat; ze houdt wel leidingen en inbouwdozen buiten de luchtdichte laag. Het classificatierapport regelt het aantal inbouwdozen, hun </w:t>
      </w:r>
      <w:r>
        <w:rPr>
          <w:color w:val="F05133"/>
          <w:sz w:val="16"/>
          <w:szCs w:val="16"/>
        </w:rPr>
        <w:t>onderlinge afstand en rug-aan-rugplaatsing niet uitdrukkelijk, en vermeldt het toevoegen van een bijkomende laag niet uitdrukkelijk in het toepassingsgebied. Bespreek dit vooraf met de ontwerper.</w:t>
      </w:r>
    </w:p>
  </w:footnote>
  <w:footnote w:id="24">
    <w:p w14:paraId="75CCA686"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Het KB Basisnormen van 7 juli 1994 legt, afhankelijk van de gebouwhoogte, eisen op aan de brandreactie van het gevelbekledingssysteem. Die eisen gelden los van de REI-classificatie van de wand. De proeven werden uitgevoerd zonder gevelbekleding.</w:t>
      </w:r>
    </w:p>
  </w:footnote>
  <w:footnote w:id="25">
    <w:p w14:paraId="471D541F"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In de proeven werden de stijlen bevestigd met ronde draadnagels staal, 4 × 100 mm, drie nagels per stijl aan elke zijde.</w:t>
      </w:r>
    </w:p>
  </w:footnote>
  <w:footnote w:id="26">
    <w:p w14:paraId="4B310366"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In beide proeven werden de naden van de gipsplaten niet afgesmeerd, en werden de naden van de buitenbeplating niet afgeplakt. Het afwerken van die naden is dus geen voorwaarde voor de brandweerstand; het blijft wel nodig voor de gewenste afwerking en, aan de buitenzijde, voor de weerbescherming tijdens de bouwfase.</w:t>
      </w:r>
    </w:p>
  </w:footnote>
  <w:footnote w:id="27">
    <w:p w14:paraId="325C4D9A"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Maximale plaatafmetingen binnen het toepassingsgebied van de classificatie. Grotere platen vallen er niet onder.</w:t>
      </w:r>
    </w:p>
  </w:footnote>
  <w:footnote w:id="28">
    <w:p w14:paraId="1A19D5DA"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De buitenbeplating is het gevoelige punt bij het inblazen: de plaat kan barsten door de inblaasdruk. </w:t>
      </w:r>
      <w:r>
        <w:rPr>
          <w:color w:val="F05133"/>
          <w:sz w:val="16"/>
          <w:szCs w:val="16"/>
        </w:rPr>
        <w:t>Vandaar de strengere nietafstand dan in een standaardopbouw en de actieve ontluchting tijdens het inblazen.</w:t>
      </w:r>
    </w:p>
  </w:footnote>
  <w:footnote w:id="29">
    <w:p w14:paraId="6C2DDBEB"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Volgens de fabrikant mag de plaat tot 12 maanden aan weer blootgesteld blijven, mits de naden afgedicht zijn.</w:t>
      </w:r>
    </w:p>
  </w:footnote>
  <w:footnote w:id="30">
    <w:p w14:paraId="365AAA67"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Beproefd: gevingerlast vurenhout C24, 45 × 180 mm, densiteit 413 tot 417 kg/m³. Het toepassingsgebied laat een grotere stijldiepte toe (≥ 180 mm). Een lagere sterkteklasse of een andere stijlbreedte is niet uitdrukkelijk gedekt.</w:t>
      </w:r>
    </w:p>
  </w:footnote>
  <w:footnote w:id="31">
    <w:p w14:paraId="4F47F7C6"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De beproefde wanden werden ingeblazen aan 50 kg/m³. De densiteit staat niet als parameter in het toepassingsgebied van de classificatie; de ontwerper schrijft daarom minimaal 50 kg/m³ voor, ook waar de densiteitstabel van de fabrikant voor dezelfde dikte een lagere densiteit zou toelaten.</w:t>
      </w:r>
    </w:p>
  </w:footnote>
  <w:footnote w:id="32">
    <w:p w14:paraId="16F95647"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De brandreactieklasse van de isolatie is geen parameter van de REI-classificatie: die geldt voor de volledige wandopbouw. Vul de klasse in volgens de prestatieverklaring die geldt op het moment van de aanbesteding.</w:t>
      </w:r>
    </w:p>
  </w:footnote>
  <w:footnote w:id="33">
    <w:p w14:paraId="766F921E"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Maximale plaatafmetingen binnen het toepassingsgebied van de classificatie. Langere platen, bijvoorbeeld 3.300 mm, vallen er niet onder.</w:t>
      </w:r>
    </w:p>
  </w:footnote>
  <w:footnote w:id="34">
    <w:p w14:paraId="31458F2C"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Zo werd de spaanplaat in de beproefde opbouw uitgevoerd.</w:t>
      </w:r>
    </w:p>
  </w:footnote>
  <w:footnote w:id="35">
    <w:p w14:paraId="549251A4" w14:textId="77777777" w:rsidR="00DE3B62" w:rsidRDefault="00000000">
      <w:pPr>
        <w:pStyle w:val="Voetnoottekst"/>
        <w:ind w:firstLine="0"/>
        <w:rPr>
          <w:color w:val="F05133"/>
          <w:sz w:val="16"/>
        </w:rPr>
      </w:pPr>
      <w:r>
        <w:rPr>
          <w:rStyle w:val="Voetnootmarkering"/>
          <w:color w:val="F05133"/>
          <w:sz w:val="16"/>
        </w:rPr>
        <w:footnoteRef/>
      </w:r>
      <w:r>
        <w:rPr>
          <w:color w:val="F05133"/>
          <w:sz w:val="16"/>
        </w:rPr>
        <w:t xml:space="preserve"> </w:t>
      </w:r>
      <w:r>
        <w:rPr>
          <w:color w:val="F05133"/>
          <w:sz w:val="16"/>
          <w:szCs w:val="16"/>
        </w:rPr>
        <w:t>Maximale plaatafmetingen binnen het toepassingsgebied van de classificatie. Grotere platen vallen er niet onder.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3484" w14:textId="77777777" w:rsidR="000D3654" w:rsidRDefault="000D36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0386C" w14:textId="77777777" w:rsidR="00D70834" w:rsidRPr="005A6E7F" w:rsidRDefault="00D70834">
    <w:pPr>
      <w:pStyle w:val="Koptekst"/>
      <w:rPr>
        <w:lang w:val="fr-BE"/>
      </w:rPr>
    </w:pPr>
  </w:p>
  <w:p w14:paraId="74D179DF" w14:textId="77777777" w:rsidR="00D70834" w:rsidRPr="005A6E7F" w:rsidRDefault="00D70834">
    <w:pPr>
      <w:pStyle w:val="Koptekst"/>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ISOPROC-2019-tabelraster-grijs"/>
      <w:tblW w:w="5000" w:type="pct"/>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13"/>
      <w:gridCol w:w="4491"/>
      <w:gridCol w:w="1968"/>
    </w:tblGrid>
    <w:tr w:rsidR="00D70834" w14:paraId="1FF8AABF" w14:textId="77777777" w:rsidTr="53CD79FA">
      <w:tc>
        <w:tcPr>
          <w:tcW w:w="4313" w:type="dxa"/>
          <w:vMerge w:val="restart"/>
          <w:vAlign w:val="center"/>
        </w:tcPr>
        <w:p w14:paraId="05B4FF56" w14:textId="22A82E7D" w:rsidR="00D70834" w:rsidRDefault="53CD79FA" w:rsidP="00C1522E">
          <w:pPr>
            <w:pStyle w:val="Koptekst"/>
            <w:tabs>
              <w:tab w:val="clear" w:pos="4536"/>
              <w:tab w:val="clear" w:pos="9072"/>
            </w:tabs>
            <w:rPr>
              <w:b/>
              <w:bCs/>
              <w:color w:val="auto"/>
              <w:sz w:val="24"/>
              <w:szCs w:val="24"/>
              <w:lang w:val="nl-NL"/>
            </w:rPr>
          </w:pPr>
          <w:r w:rsidRPr="53CD79FA">
            <w:rPr>
              <w:b/>
              <w:bCs/>
              <w:noProof/>
              <w:color w:val="auto"/>
              <w:sz w:val="28"/>
              <w:szCs w:val="28"/>
            </w:rPr>
            <w:t xml:space="preserve"> </w:t>
          </w:r>
          <w:r>
            <w:rPr>
              <w:noProof/>
            </w:rPr>
            <w:drawing>
              <wp:inline distT="0" distB="0" distL="0" distR="0" wp14:anchorId="0431CBD4" wp14:editId="61D400D3">
                <wp:extent cx="2123201" cy="506556"/>
                <wp:effectExtent l="0" t="0" r="0" b="8255"/>
                <wp:docPr id="63544710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2123201" cy="506556"/>
                        </a:xfrm>
                        <a:prstGeom prst="rect">
                          <a:avLst/>
                        </a:prstGeom>
                      </pic:spPr>
                    </pic:pic>
                  </a:graphicData>
                </a:graphic>
              </wp:inline>
            </w:drawing>
          </w:r>
        </w:p>
      </w:tc>
      <w:tc>
        <w:tcPr>
          <w:tcW w:w="4491" w:type="dxa"/>
          <w:vMerge w:val="restart"/>
          <w:vAlign w:val="center"/>
        </w:tcPr>
        <w:p w14:paraId="0BB42E7B" w14:textId="77777777" w:rsidR="00D70834" w:rsidRDefault="53CD79FA" w:rsidP="00C1522E">
          <w:pPr>
            <w:pStyle w:val="Koptekst"/>
            <w:tabs>
              <w:tab w:val="clear" w:pos="4536"/>
              <w:tab w:val="clear" w:pos="9072"/>
            </w:tabs>
            <w:jc w:val="right"/>
            <w:rPr>
              <w:b/>
              <w:bCs/>
              <w:color w:val="auto"/>
              <w:sz w:val="24"/>
              <w:szCs w:val="24"/>
              <w:lang w:val="nl-NL"/>
            </w:rPr>
          </w:pPr>
          <w:r>
            <w:rPr>
              <w:noProof/>
            </w:rPr>
            <w:drawing>
              <wp:inline distT="0" distB="0" distL="0" distR="0" wp14:anchorId="51324493" wp14:editId="6EB0E8A6">
                <wp:extent cx="421005" cy="421005"/>
                <wp:effectExtent l="0" t="0" r="0" b="0"/>
                <wp:docPr id="407956528"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2">
                          <a:extLst>
                            <a:ext uri="{28A0092B-C50C-407E-A947-70E740481C1C}">
                              <a14:useLocalDpi xmlns:a14="http://schemas.microsoft.com/office/drawing/2010/main" val="0"/>
                            </a:ext>
                          </a:extLst>
                        </a:blip>
                        <a:stretch>
                          <a:fillRect/>
                        </a:stretch>
                      </pic:blipFill>
                      <pic:spPr>
                        <a:xfrm>
                          <a:off x="0" y="0"/>
                          <a:ext cx="421005" cy="421005"/>
                        </a:xfrm>
                        <a:prstGeom prst="rect">
                          <a:avLst/>
                        </a:prstGeom>
                      </pic:spPr>
                    </pic:pic>
                  </a:graphicData>
                </a:graphic>
              </wp:inline>
            </w:drawing>
          </w:r>
        </w:p>
      </w:tc>
      <w:tc>
        <w:tcPr>
          <w:tcW w:w="1968" w:type="dxa"/>
        </w:tcPr>
        <w:p w14:paraId="1A67ECEB" w14:textId="181148F4" w:rsidR="00D70834" w:rsidRPr="00C1522E" w:rsidRDefault="00D70834" w:rsidP="00C1522E">
          <w:pPr>
            <w:pStyle w:val="Koptekst"/>
            <w:tabs>
              <w:tab w:val="clear" w:pos="4536"/>
              <w:tab w:val="clear" w:pos="9072"/>
            </w:tabs>
            <w:jc w:val="right"/>
            <w:rPr>
              <w:b/>
              <w:bCs/>
              <w:color w:val="auto"/>
              <w:sz w:val="28"/>
              <w:szCs w:val="28"/>
              <w:lang w:val="nl-NL"/>
            </w:rPr>
          </w:pPr>
          <w:r w:rsidRPr="00C1522E">
            <w:rPr>
              <w:b/>
              <w:bCs/>
              <w:color w:val="auto"/>
              <w:sz w:val="28"/>
              <w:szCs w:val="28"/>
              <w:lang w:val="nl-NL"/>
            </w:rPr>
            <w:t>W</w:t>
          </w:r>
          <w:r>
            <w:rPr>
              <w:b/>
              <w:bCs/>
              <w:color w:val="auto"/>
              <w:sz w:val="28"/>
              <w:szCs w:val="28"/>
              <w:lang w:val="nl-NL"/>
            </w:rPr>
            <w:t>ees gerust</w:t>
          </w:r>
        </w:p>
      </w:tc>
    </w:tr>
    <w:tr w:rsidR="00D70834" w14:paraId="3DC1940C" w14:textId="77777777" w:rsidTr="53CD79FA">
      <w:tc>
        <w:tcPr>
          <w:tcW w:w="4313" w:type="dxa"/>
          <w:vMerge/>
        </w:tcPr>
        <w:p w14:paraId="21BB1DC8" w14:textId="77777777" w:rsidR="00D70834" w:rsidRDefault="00D70834" w:rsidP="00C1522E">
          <w:pPr>
            <w:pStyle w:val="Koptekst"/>
            <w:tabs>
              <w:tab w:val="clear" w:pos="4536"/>
              <w:tab w:val="clear" w:pos="9072"/>
            </w:tabs>
            <w:jc w:val="right"/>
            <w:rPr>
              <w:b/>
              <w:bCs/>
              <w:color w:val="auto"/>
              <w:sz w:val="24"/>
              <w:szCs w:val="24"/>
              <w:lang w:val="nl-NL"/>
            </w:rPr>
          </w:pPr>
        </w:p>
      </w:tc>
      <w:tc>
        <w:tcPr>
          <w:tcW w:w="4491" w:type="dxa"/>
          <w:vMerge/>
        </w:tcPr>
        <w:p w14:paraId="22724492" w14:textId="77777777" w:rsidR="00D70834" w:rsidRDefault="00D70834" w:rsidP="00C1522E">
          <w:pPr>
            <w:pStyle w:val="Koptekst"/>
            <w:tabs>
              <w:tab w:val="clear" w:pos="4536"/>
              <w:tab w:val="clear" w:pos="9072"/>
            </w:tabs>
            <w:jc w:val="right"/>
            <w:rPr>
              <w:b/>
              <w:bCs/>
              <w:color w:val="auto"/>
              <w:sz w:val="24"/>
              <w:szCs w:val="24"/>
              <w:lang w:val="nl-NL"/>
            </w:rPr>
          </w:pPr>
        </w:p>
      </w:tc>
      <w:tc>
        <w:tcPr>
          <w:tcW w:w="1968" w:type="dxa"/>
        </w:tcPr>
        <w:p w14:paraId="14BD5063" w14:textId="4F0C0686" w:rsidR="00D70834" w:rsidRPr="00CB7B8B" w:rsidRDefault="00D70834" w:rsidP="00C1522E">
          <w:pPr>
            <w:pStyle w:val="Koptekst"/>
            <w:tabs>
              <w:tab w:val="clear" w:pos="4536"/>
              <w:tab w:val="clear" w:pos="9072"/>
            </w:tabs>
            <w:jc w:val="right"/>
            <w:rPr>
              <w:b/>
              <w:bCs/>
              <w:color w:val="auto"/>
              <w:sz w:val="28"/>
              <w:szCs w:val="28"/>
              <w:lang w:val="nl-NL"/>
            </w:rPr>
          </w:pPr>
          <w:proofErr w:type="spellStart"/>
          <w:r w:rsidRPr="00CB7B8B">
            <w:rPr>
              <w:b/>
              <w:bCs/>
              <w:color w:val="5D9AA1" w:themeColor="text2"/>
              <w:sz w:val="28"/>
              <w:szCs w:val="28"/>
              <w:lang w:val="nl-NL"/>
            </w:rPr>
            <w:t>Soyer</w:t>
          </w:r>
          <w:proofErr w:type="spellEnd"/>
          <w:r w:rsidRPr="00CB7B8B">
            <w:rPr>
              <w:b/>
              <w:bCs/>
              <w:color w:val="5D9AA1" w:themeColor="text2"/>
              <w:sz w:val="28"/>
              <w:szCs w:val="28"/>
              <w:lang w:val="nl-NL"/>
            </w:rPr>
            <w:t xml:space="preserve"> </w:t>
          </w:r>
          <w:proofErr w:type="spellStart"/>
          <w:r w:rsidRPr="00CB7B8B">
            <w:rPr>
              <w:b/>
              <w:bCs/>
              <w:color w:val="5D9AA1" w:themeColor="text2"/>
              <w:sz w:val="28"/>
              <w:szCs w:val="28"/>
              <w:lang w:val="nl-NL"/>
            </w:rPr>
            <w:t>serein</w:t>
          </w:r>
          <w:proofErr w:type="spellEnd"/>
        </w:p>
      </w:tc>
    </w:tr>
  </w:tbl>
  <w:p w14:paraId="6D9FAB77" w14:textId="5B324D79" w:rsidR="00D70834" w:rsidRPr="00CB7B8B" w:rsidRDefault="00D70834" w:rsidP="00085FF4">
    <w:pPr>
      <w:jc w:val="right"/>
      <w:rPr>
        <w:lang w:val="de-DE"/>
      </w:rPr>
    </w:pPr>
    <w:r w:rsidRPr="00CB7B8B">
      <w:rPr>
        <w:noProof/>
        <w:sz w:val="2"/>
        <w:szCs w:val="2"/>
      </w:rPr>
      <mc:AlternateContent>
        <mc:Choice Requires="wps">
          <w:drawing>
            <wp:anchor distT="0" distB="0" distL="114300" distR="114300" simplePos="0" relativeHeight="251658241" behindDoc="1" locked="0" layoutInCell="1" allowOverlap="1" wp14:anchorId="3ED0064E" wp14:editId="4D8EB733">
              <wp:simplePos x="0" y="0"/>
              <wp:positionH relativeFrom="page">
                <wp:posOffset>7205032</wp:posOffset>
              </wp:positionH>
              <wp:positionV relativeFrom="paragraph">
                <wp:posOffset>209550</wp:posOffset>
              </wp:positionV>
              <wp:extent cx="359410" cy="89535"/>
              <wp:effectExtent l="0" t="0" r="21590" b="24765"/>
              <wp:wrapNone/>
              <wp:docPr id="9" name="Rechthoek 9"/>
              <wp:cNvGraphicFramePr/>
              <a:graphic xmlns:a="http://schemas.openxmlformats.org/drawingml/2006/main">
                <a:graphicData uri="http://schemas.microsoft.com/office/word/2010/wordprocessingShape">
                  <wps:wsp>
                    <wps:cNvSpPr/>
                    <wps:spPr>
                      <a:xfrm>
                        <a:off x="0" y="0"/>
                        <a:ext cx="359410" cy="8953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hthoek 9" style="position:absolute;margin-left:567.35pt;margin-top:16.5pt;width:28.3pt;height:7.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2f2f2 [3052]" strokecolor="#f2f2f2 [3052]" strokeweight="1pt" w14:anchorId="21EBC7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">
              <w10:wrap anchorx="page"/>
            </v:rect>
          </w:pict>
        </mc:Fallback>
      </mc:AlternateContent>
    </w:r>
    <w:r w:rsidRPr="00CB7B8B">
      <w:rPr>
        <w:lang w:val="de-DE"/>
      </w:rPr>
      <w:t xml:space="preserve">Versie / </w:t>
    </w:r>
    <w:proofErr w:type="spellStart"/>
    <w:proofErr w:type="gramStart"/>
    <w:r w:rsidRPr="00CB7B8B">
      <w:rPr>
        <w:lang w:val="de-DE"/>
      </w:rPr>
      <w:t>version</w:t>
    </w:r>
    <w:proofErr w:type="spellEnd"/>
    <w:r>
      <w:rPr>
        <w:lang w:val="de-DE"/>
      </w:rPr>
      <w:t xml:space="preserve"> </w:t>
    </w:r>
    <w:r w:rsidRPr="00CB7B8B">
      <w:rPr>
        <w:lang w:val="de-DE"/>
      </w:rPr>
      <w:t>:</w:t>
    </w:r>
    <w:proofErr w:type="gramEnd"/>
    <w:r w:rsidRPr="00CB7B8B">
      <w:rPr>
        <w:lang w:val="de-DE"/>
      </w:rPr>
      <w:t xml:space="preserve"> </w:t>
    </w:r>
    <w:r w:rsidR="00EB0D62">
      <w:rPr>
        <w:lang w:val="de-DE"/>
      </w:rPr>
      <w:t>24</w:t>
    </w:r>
    <w:r w:rsidR="001135B9">
      <w:rPr>
        <w:lang w:val="de-DE"/>
      </w:rPr>
      <w:t>/0</w:t>
    </w:r>
    <w:r w:rsidR="00EB0D62">
      <w:rPr>
        <w:lang w:val="de-DE"/>
      </w:rPr>
      <w:t>9</w:t>
    </w:r>
    <w:r w:rsidRPr="00CB7B8B">
      <w:rPr>
        <w:lang w:val="de-DE"/>
      </w:rPr>
      <w:t>/</w:t>
    </w:r>
    <w:r w:rsidR="00905772">
      <w:rPr>
        <w:lang w:val="de-DE"/>
      </w:rPr>
      <w:t>202</w:t>
    </w:r>
    <w:r w:rsidR="001135B9">
      <w:rPr>
        <w:lang w:val="de-DE"/>
      </w:rPr>
      <w:t>6</w:t>
    </w:r>
  </w:p>
  <w:tbl>
    <w:tblPr>
      <w:tblStyle w:val="ISOPROC-2019-tabelraster-grijs"/>
      <w:tblW w:w="5200" w:type="pct"/>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12"/>
      <w:gridCol w:w="2011"/>
      <w:gridCol w:w="2010"/>
      <w:gridCol w:w="2570"/>
    </w:tblGrid>
    <w:tr w:rsidR="00D70834" w:rsidRPr="000817C5" w14:paraId="5E430036" w14:textId="77777777" w:rsidTr="003E18EF">
      <w:trPr>
        <w:trHeight w:val="70"/>
        <w:jc w:val="right"/>
      </w:trPr>
      <w:tc>
        <w:tcPr>
          <w:tcW w:w="2058" w:type="pct"/>
          <w:shd w:val="clear" w:color="auto" w:fill="F2F2F2" w:themeFill="background1" w:themeFillShade="F2"/>
        </w:tcPr>
        <w:p w14:paraId="2181F436" w14:textId="77777777" w:rsidR="00D70834" w:rsidRPr="000817C5" w:rsidRDefault="00D70834" w:rsidP="003D02C0">
          <w:pPr>
            <w:rPr>
              <w:sz w:val="2"/>
              <w:szCs w:val="2"/>
              <w:lang w:val="de-DE"/>
            </w:rPr>
          </w:pPr>
        </w:p>
      </w:tc>
      <w:tc>
        <w:tcPr>
          <w:tcW w:w="897" w:type="pct"/>
          <w:shd w:val="clear" w:color="auto" w:fill="A3BF31" w:themeFill="accent2"/>
        </w:tcPr>
        <w:p w14:paraId="11827863" w14:textId="77777777" w:rsidR="00D70834" w:rsidRPr="000817C5" w:rsidRDefault="00D70834" w:rsidP="00C441CA">
          <w:pPr>
            <w:ind w:firstLine="567"/>
            <w:rPr>
              <w:sz w:val="2"/>
              <w:szCs w:val="2"/>
              <w:lang w:val="de-DE"/>
            </w:rPr>
          </w:pPr>
        </w:p>
      </w:tc>
      <w:tc>
        <w:tcPr>
          <w:tcW w:w="897" w:type="pct"/>
          <w:shd w:val="clear" w:color="auto" w:fill="5D9AA1" w:themeFill="accent1"/>
        </w:tcPr>
        <w:p w14:paraId="55512D5A" w14:textId="77777777" w:rsidR="00D70834" w:rsidRPr="000817C5" w:rsidRDefault="00D70834" w:rsidP="003D02C0">
          <w:pPr>
            <w:rPr>
              <w:sz w:val="2"/>
              <w:szCs w:val="2"/>
              <w:lang w:val="de-DE"/>
            </w:rPr>
          </w:pPr>
        </w:p>
      </w:tc>
      <w:tc>
        <w:tcPr>
          <w:tcW w:w="1147" w:type="pct"/>
          <w:shd w:val="clear" w:color="auto" w:fill="980069" w:themeFill="accent3"/>
        </w:tcPr>
        <w:p w14:paraId="2645C929" w14:textId="77777777" w:rsidR="00D70834" w:rsidRPr="000817C5" w:rsidRDefault="00D70834" w:rsidP="003D02C0">
          <w:pPr>
            <w:rPr>
              <w:sz w:val="2"/>
              <w:szCs w:val="2"/>
              <w:lang w:val="de-DE"/>
            </w:rPr>
          </w:pPr>
          <w:r>
            <w:rPr>
              <w:noProof/>
              <w:sz w:val="2"/>
              <w:szCs w:val="2"/>
            </w:rPr>
            <mc:AlternateContent>
              <mc:Choice Requires="wps">
                <w:drawing>
                  <wp:anchor distT="0" distB="0" distL="114300" distR="114300" simplePos="0" relativeHeight="251658240" behindDoc="0" locked="0" layoutInCell="1" allowOverlap="1" wp14:anchorId="771709B3" wp14:editId="49DC00A1">
                    <wp:simplePos x="0" y="0"/>
                    <wp:positionH relativeFrom="page">
                      <wp:posOffset>2378710</wp:posOffset>
                    </wp:positionH>
                    <wp:positionV relativeFrom="paragraph">
                      <wp:posOffset>-12065</wp:posOffset>
                    </wp:positionV>
                    <wp:extent cx="359410" cy="89535"/>
                    <wp:effectExtent l="0" t="0" r="21590" b="24765"/>
                    <wp:wrapNone/>
                    <wp:docPr id="10" name="Rechthoek 10"/>
                    <wp:cNvGraphicFramePr/>
                    <a:graphic xmlns:a="http://schemas.openxmlformats.org/drawingml/2006/main">
                      <a:graphicData uri="http://schemas.microsoft.com/office/word/2010/wordprocessingShape">
                        <wps:wsp>
                          <wps:cNvSpPr/>
                          <wps:spPr>
                            <a:xfrm>
                              <a:off x="0" y="0"/>
                              <a:ext cx="359410" cy="8953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hthoek 10" style="position:absolute;margin-left:187.3pt;margin-top:-.95pt;width:28.3pt;height:7.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2f2f2 [3052]" strokecolor="#f2f2f2 [3052]" strokeweight="1pt" w14:anchorId="7B77D6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">
                    <w10:wrap anchorx="page"/>
                  </v:rect>
                </w:pict>
              </mc:Fallback>
            </mc:AlternateContent>
          </w:r>
        </w:p>
      </w:tc>
    </w:tr>
  </w:tbl>
  <w:p w14:paraId="4B6BFB0C" w14:textId="77777777" w:rsidR="00D70834" w:rsidRPr="000817C5" w:rsidRDefault="00D70834" w:rsidP="0042357A">
    <w:pP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A7AB2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AC63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6F1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70003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00E1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C89E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CCBC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C054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D4FA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646A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E5C67"/>
    <w:multiLevelType w:val="hybridMultilevel"/>
    <w:tmpl w:val="DA824838"/>
    <w:lvl w:ilvl="0" w:tplc="219CB7BC">
      <w:start w:val="1"/>
      <w:numFmt w:val="bullet"/>
      <w:pStyle w:val="Kop4"/>
      <w:lvlText w:val=""/>
      <w:lvlJc w:val="left"/>
      <w:pPr>
        <w:ind w:left="720" w:hanging="360"/>
      </w:pPr>
      <w:rPr>
        <w:rFonts w:ascii="Wingdings" w:hAnsi="Wingdings" w:hint="default"/>
        <w:b w:val="0"/>
        <w:i w:val="0"/>
        <w:color w:val="5D9AA1" w:themeColor="text2"/>
        <w:kern w:val="24"/>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290094E"/>
    <w:multiLevelType w:val="multilevel"/>
    <w:tmpl w:val="D8E2F2A0"/>
    <w:numStyleLink w:val="ISOPROC-2019-opsomming-ongenummerd"/>
  </w:abstractNum>
  <w:abstractNum w:abstractNumId="12" w15:restartNumberingAfterBreak="0">
    <w:nsid w:val="08205F4F"/>
    <w:multiLevelType w:val="multilevel"/>
    <w:tmpl w:val="F54891F0"/>
    <w:styleLink w:val="NIETGEBRUIKEN-OUDEOPSOMMING"/>
    <w:lvl w:ilvl="0">
      <w:start w:val="1"/>
      <w:numFmt w:val="bullet"/>
      <w:lvlText w:val=""/>
      <w:lvlJc w:val="left"/>
      <w:pPr>
        <w:ind w:left="567" w:hanging="567"/>
      </w:pPr>
      <w:rPr>
        <w:rFonts w:ascii="Wingdings" w:hAnsi="Wingdings" w:hint="default"/>
        <w:color w:val="auto"/>
        <w:sz w:val="24"/>
      </w:rPr>
    </w:lvl>
    <w:lvl w:ilvl="1">
      <w:start w:val="1"/>
      <w:numFmt w:val="bullet"/>
      <w:lvlText w:val=""/>
      <w:lvlJc w:val="left"/>
      <w:pPr>
        <w:ind w:left="567" w:hanging="283"/>
      </w:pPr>
      <w:rPr>
        <w:rFonts w:ascii="Wingdings" w:hAnsi="Wingdings" w:hint="default"/>
        <w:color w:val="auto"/>
        <w:sz w:val="24"/>
      </w:rPr>
    </w:lvl>
    <w:lvl w:ilvl="2">
      <w:start w:val="1"/>
      <w:numFmt w:val="bullet"/>
      <w:lvlText w:val=""/>
      <w:lvlJc w:val="left"/>
      <w:pPr>
        <w:ind w:left="851" w:hanging="283"/>
      </w:pPr>
      <w:rPr>
        <w:rFonts w:ascii="Wingdings" w:hAnsi="Wingdings" w:hint="default"/>
        <w:color w:val="000000" w:themeColor="text1"/>
        <w:sz w:val="24"/>
      </w:rPr>
    </w:lvl>
    <w:lvl w:ilvl="3">
      <w:start w:val="1"/>
      <w:numFmt w:val="bullet"/>
      <w:lvlText w:val=""/>
      <w:lvlJc w:val="left"/>
      <w:pPr>
        <w:ind w:left="1134" w:hanging="282"/>
      </w:pPr>
      <w:rPr>
        <w:rFonts w:ascii="Wingdings" w:hAnsi="Wingdings" w:hint="default"/>
        <w:color w:val="000000" w:themeColor="text1"/>
        <w:sz w:val="24"/>
      </w:rPr>
    </w:lvl>
    <w:lvl w:ilvl="4">
      <w:start w:val="1"/>
      <w:numFmt w:val="bullet"/>
      <w:lvlText w:val=""/>
      <w:lvlJc w:val="left"/>
      <w:pPr>
        <w:ind w:left="1418" w:hanging="282"/>
      </w:pPr>
      <w:rPr>
        <w:rFonts w:ascii="Wingdings" w:hAnsi="Wingdings" w:hint="default"/>
        <w:color w:val="000000" w:themeColor="text1"/>
        <w:sz w:val="24"/>
      </w:rPr>
    </w:lvl>
    <w:lvl w:ilvl="5">
      <w:start w:val="1"/>
      <w:numFmt w:val="bullet"/>
      <w:lvlText w:val=""/>
      <w:lvlJc w:val="left"/>
      <w:pPr>
        <w:ind w:left="1701" w:hanging="281"/>
      </w:pPr>
      <w:rPr>
        <w:rFonts w:ascii="Wingdings" w:hAnsi="Wingdings" w:hint="default"/>
        <w:color w:val="000000" w:themeColor="text1"/>
        <w:sz w:val="24"/>
      </w:rPr>
    </w:lvl>
    <w:lvl w:ilvl="6">
      <w:start w:val="1"/>
      <w:numFmt w:val="bullet"/>
      <w:lvlText w:val=""/>
      <w:lvlJc w:val="left"/>
      <w:pPr>
        <w:ind w:left="1985" w:hanging="281"/>
      </w:pPr>
      <w:rPr>
        <w:rFonts w:ascii="Wingdings" w:hAnsi="Wingdings" w:hint="default"/>
        <w:color w:val="000000" w:themeColor="text1"/>
        <w:sz w:val="24"/>
      </w:rPr>
    </w:lvl>
    <w:lvl w:ilvl="7">
      <w:start w:val="1"/>
      <w:numFmt w:val="bullet"/>
      <w:lvlText w:val=""/>
      <w:lvlJc w:val="left"/>
      <w:pPr>
        <w:ind w:left="2268" w:hanging="280"/>
      </w:pPr>
      <w:rPr>
        <w:rFonts w:ascii="Wingdings" w:hAnsi="Wingdings" w:hint="default"/>
        <w:color w:val="000000" w:themeColor="text1"/>
        <w:sz w:val="24"/>
      </w:rPr>
    </w:lvl>
    <w:lvl w:ilvl="8">
      <w:start w:val="1"/>
      <w:numFmt w:val="bullet"/>
      <w:lvlText w:val=""/>
      <w:lvlJc w:val="left"/>
      <w:pPr>
        <w:ind w:left="2552" w:hanging="280"/>
      </w:pPr>
      <w:rPr>
        <w:rFonts w:ascii="Wingdings" w:hAnsi="Wingdings" w:hint="default"/>
        <w:color w:val="000000" w:themeColor="text1"/>
        <w:sz w:val="24"/>
      </w:rPr>
    </w:lvl>
  </w:abstractNum>
  <w:abstractNum w:abstractNumId="13" w15:restartNumberingAfterBreak="0">
    <w:nsid w:val="099377B1"/>
    <w:multiLevelType w:val="multilevel"/>
    <w:tmpl w:val="F54891F0"/>
    <w:name w:val="ISOPROC"/>
    <w:numStyleLink w:val="NIETGEBRUIKEN-OUDEOPSOMMING"/>
  </w:abstractNum>
  <w:abstractNum w:abstractNumId="14" w15:restartNumberingAfterBreak="0">
    <w:nsid w:val="09982E7C"/>
    <w:multiLevelType w:val="multilevel"/>
    <w:tmpl w:val="D8E2F2A0"/>
    <w:numStyleLink w:val="ISOPROC-2019-opsomming-ongenummerd"/>
  </w:abstractNum>
  <w:abstractNum w:abstractNumId="15" w15:restartNumberingAfterBreak="0">
    <w:nsid w:val="11A463F3"/>
    <w:multiLevelType w:val="multilevel"/>
    <w:tmpl w:val="D8E2F2A0"/>
    <w:numStyleLink w:val="ISOPROC-2019-opsomming-ongenummerd"/>
  </w:abstractNum>
  <w:abstractNum w:abstractNumId="16" w15:restartNumberingAfterBreak="0">
    <w:nsid w:val="121017D3"/>
    <w:multiLevelType w:val="multilevel"/>
    <w:tmpl w:val="09021382"/>
    <w:name w:val="ISOPROC2"/>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17" w15:restartNumberingAfterBreak="0">
    <w:nsid w:val="15E5206D"/>
    <w:multiLevelType w:val="multilevel"/>
    <w:tmpl w:val="09021382"/>
    <w:name w:val="ISOPROC"/>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18" w15:restartNumberingAfterBreak="0">
    <w:nsid w:val="17DC794E"/>
    <w:multiLevelType w:val="multilevel"/>
    <w:tmpl w:val="D8E2F2A0"/>
    <w:numStyleLink w:val="ISOPROC-2019-opsomming-ongenummerd"/>
  </w:abstractNum>
  <w:abstractNum w:abstractNumId="19" w15:restartNumberingAfterBreak="0">
    <w:nsid w:val="18547DA9"/>
    <w:multiLevelType w:val="multilevel"/>
    <w:tmpl w:val="D8E2F2A0"/>
    <w:numStyleLink w:val="ISOPROC-2019-opsomming-ongenummerd"/>
  </w:abstractNum>
  <w:abstractNum w:abstractNumId="20" w15:restartNumberingAfterBreak="0">
    <w:nsid w:val="19993AAF"/>
    <w:multiLevelType w:val="multilevel"/>
    <w:tmpl w:val="D8E2F2A0"/>
    <w:numStyleLink w:val="ISOPROC-2019-opsomming-ongenummerd"/>
  </w:abstractNum>
  <w:abstractNum w:abstractNumId="21" w15:restartNumberingAfterBreak="0">
    <w:nsid w:val="19EC21A3"/>
    <w:multiLevelType w:val="multilevel"/>
    <w:tmpl w:val="F54891F0"/>
    <w:name w:val="ISOPROC OPSOMMING2"/>
    <w:numStyleLink w:val="NIETGEBRUIKEN-OUDEOPSOMMING"/>
  </w:abstractNum>
  <w:abstractNum w:abstractNumId="22" w15:restartNumberingAfterBreak="0">
    <w:nsid w:val="1BB40E26"/>
    <w:multiLevelType w:val="multilevel"/>
    <w:tmpl w:val="D8E2F2A0"/>
    <w:numStyleLink w:val="ISOPROC-2019-opsomming-ongenummerd"/>
  </w:abstractNum>
  <w:abstractNum w:abstractNumId="23" w15:restartNumberingAfterBreak="0">
    <w:nsid w:val="1C255EF8"/>
    <w:multiLevelType w:val="multilevel"/>
    <w:tmpl w:val="F54891F0"/>
    <w:name w:val="ISOPROC NUMMERING52"/>
    <w:numStyleLink w:val="NIETGEBRUIKEN-OUDEOPSOMMING"/>
  </w:abstractNum>
  <w:abstractNum w:abstractNumId="24" w15:restartNumberingAfterBreak="0">
    <w:nsid w:val="1E9E4149"/>
    <w:multiLevelType w:val="multilevel"/>
    <w:tmpl w:val="A712CC74"/>
    <w:styleLink w:val="ISOPROC-2019-opsomming-genummerd-2"/>
    <w:lvl w:ilvl="0">
      <w:start w:val="1"/>
      <w:numFmt w:val="decimal"/>
      <w:lvlText w:val="%1."/>
      <w:lvlJc w:val="left"/>
      <w:pPr>
        <w:tabs>
          <w:tab w:val="num" w:pos="794"/>
        </w:tabs>
        <w:ind w:left="794" w:hanging="437"/>
      </w:pPr>
      <w:rPr>
        <w:rFonts w:asciiTheme="minorHAnsi" w:hAnsiTheme="minorHAnsi" w:hint="default"/>
        <w:color w:val="5D9AA1" w:themeColor="text2"/>
        <w:sz w:val="20"/>
      </w:rPr>
    </w:lvl>
    <w:lvl w:ilvl="1">
      <w:start w:val="1"/>
      <w:numFmt w:val="decimal"/>
      <w:lvlText w:val="%1.%2"/>
      <w:lvlJc w:val="left"/>
      <w:pPr>
        <w:tabs>
          <w:tab w:val="num" w:pos="1304"/>
        </w:tabs>
        <w:ind w:left="1304" w:hanging="510"/>
      </w:pPr>
      <w:rPr>
        <w:rFonts w:asciiTheme="minorHAnsi" w:hAnsiTheme="minorHAnsi" w:hint="default"/>
        <w:color w:val="5D9AA1" w:themeColor="text2"/>
        <w:sz w:val="20"/>
      </w:rPr>
    </w:lvl>
    <w:lvl w:ilvl="2">
      <w:start w:val="1"/>
      <w:numFmt w:val="upperLetter"/>
      <w:lvlText w:val="%3."/>
      <w:lvlJc w:val="right"/>
      <w:pPr>
        <w:tabs>
          <w:tab w:val="num" w:pos="1905"/>
        </w:tabs>
        <w:ind w:left="1928" w:hanging="340"/>
      </w:pPr>
      <w:rPr>
        <w:rFonts w:asciiTheme="minorHAnsi" w:hAnsiTheme="minorHAnsi" w:hint="default"/>
        <w:color w:val="5D9AA1" w:themeColor="text2"/>
        <w:sz w:val="20"/>
      </w:rPr>
    </w:lvl>
    <w:lvl w:ilvl="3">
      <w:start w:val="1"/>
      <w:numFmt w:val="lowerLetter"/>
      <w:lvlText w:val="%4."/>
      <w:lvlJc w:val="left"/>
      <w:pPr>
        <w:tabs>
          <w:tab w:val="num" w:pos="2381"/>
        </w:tabs>
        <w:ind w:left="2381" w:hanging="453"/>
      </w:pPr>
      <w:rPr>
        <w:rFonts w:asciiTheme="minorHAnsi" w:hAnsiTheme="minorHAnsi" w:hint="default"/>
        <w:color w:val="5D9AA1" w:themeColor="text2"/>
        <w:sz w:val="20"/>
      </w:rPr>
    </w:lvl>
    <w:lvl w:ilvl="4">
      <w:start w:val="1"/>
      <w:numFmt w:val="lowerRoman"/>
      <w:lvlText w:val="%5."/>
      <w:lvlJc w:val="left"/>
      <w:pPr>
        <w:tabs>
          <w:tab w:val="num" w:pos="2778"/>
        </w:tabs>
        <w:ind w:left="2778" w:hanging="397"/>
      </w:pPr>
      <w:rPr>
        <w:rFonts w:asciiTheme="minorHAnsi" w:hAnsiTheme="minorHAnsi" w:hint="default"/>
        <w:color w:val="5D9AA1" w:themeColor="text2"/>
        <w:sz w:val="20"/>
      </w:rPr>
    </w:lvl>
    <w:lvl w:ilvl="5">
      <w:start w:val="1"/>
      <w:numFmt w:val="decimal"/>
      <w:lvlText w:val="%6."/>
      <w:lvlJc w:val="right"/>
      <w:pPr>
        <w:tabs>
          <w:tab w:val="num" w:pos="3175"/>
        </w:tabs>
        <w:ind w:left="3175" w:hanging="170"/>
      </w:pPr>
      <w:rPr>
        <w:rFonts w:asciiTheme="minorHAnsi" w:hAnsiTheme="minorHAnsi" w:hint="default"/>
        <w:sz w:val="20"/>
      </w:rPr>
    </w:lvl>
    <w:lvl w:ilvl="6">
      <w:start w:val="1"/>
      <w:numFmt w:val="upperLetter"/>
      <w:lvlText w:val="%7."/>
      <w:lvlJc w:val="left"/>
      <w:pPr>
        <w:tabs>
          <w:tab w:val="num" w:pos="3799"/>
        </w:tabs>
        <w:ind w:left="3799" w:hanging="624"/>
      </w:pPr>
      <w:rPr>
        <w:rFonts w:asciiTheme="minorHAnsi" w:hAnsiTheme="minorHAnsi" w:hint="default"/>
        <w:sz w:val="20"/>
      </w:rPr>
    </w:lvl>
    <w:lvl w:ilvl="7">
      <w:start w:val="1"/>
      <w:numFmt w:val="lowerLetter"/>
      <w:lvlText w:val="%8."/>
      <w:lvlJc w:val="left"/>
      <w:pPr>
        <w:tabs>
          <w:tab w:val="num" w:pos="4196"/>
        </w:tabs>
        <w:ind w:left="4196" w:hanging="397"/>
      </w:pPr>
      <w:rPr>
        <w:rFonts w:asciiTheme="minorHAnsi" w:hAnsiTheme="minorHAnsi" w:hint="default"/>
        <w:sz w:val="20"/>
      </w:rPr>
    </w:lvl>
    <w:lvl w:ilvl="8">
      <w:start w:val="1"/>
      <w:numFmt w:val="lowerRoman"/>
      <w:lvlText w:val="%9."/>
      <w:lvlJc w:val="right"/>
      <w:pPr>
        <w:tabs>
          <w:tab w:val="num" w:pos="4706"/>
        </w:tabs>
        <w:ind w:left="4706" w:hanging="283"/>
      </w:pPr>
      <w:rPr>
        <w:rFonts w:asciiTheme="minorHAnsi" w:hAnsiTheme="minorHAnsi" w:hint="default"/>
        <w:sz w:val="20"/>
      </w:rPr>
    </w:lvl>
  </w:abstractNum>
  <w:abstractNum w:abstractNumId="25" w15:restartNumberingAfterBreak="0">
    <w:nsid w:val="21347357"/>
    <w:multiLevelType w:val="multilevel"/>
    <w:tmpl w:val="F54891F0"/>
    <w:name w:val="ISOPROC OPSOMMING2"/>
    <w:numStyleLink w:val="NIETGEBRUIKEN-OUDEOPSOMMING"/>
  </w:abstractNum>
  <w:abstractNum w:abstractNumId="26" w15:restartNumberingAfterBreak="0">
    <w:nsid w:val="21B55B9C"/>
    <w:multiLevelType w:val="multilevel"/>
    <w:tmpl w:val="D8E2F2A0"/>
    <w:numStyleLink w:val="ISOPROC-2019-opsomming-ongenummerd"/>
  </w:abstractNum>
  <w:abstractNum w:abstractNumId="27" w15:restartNumberingAfterBreak="0">
    <w:nsid w:val="229727A1"/>
    <w:multiLevelType w:val="multilevel"/>
    <w:tmpl w:val="D8E2F2A0"/>
    <w:numStyleLink w:val="ISOPROC-2019-opsomming-ongenummerd"/>
  </w:abstractNum>
  <w:abstractNum w:abstractNumId="28" w15:restartNumberingAfterBreak="0">
    <w:nsid w:val="239A7688"/>
    <w:multiLevelType w:val="hybridMultilevel"/>
    <w:tmpl w:val="9B9296B0"/>
    <w:lvl w:ilvl="0" w:tplc="57E6957A">
      <w:start w:val="1"/>
      <w:numFmt w:val="bullet"/>
      <w:pStyle w:val="Kop3"/>
      <w:lvlText w:val=""/>
      <w:lvlJc w:val="left"/>
      <w:pPr>
        <w:ind w:left="720" w:hanging="360"/>
      </w:pPr>
      <w:rPr>
        <w:rFonts w:ascii="Wingdings" w:hAnsi="Wingdings" w:hint="default"/>
        <w:b w:val="0"/>
        <w:i w:val="0"/>
        <w:color w:val="5D9AA1" w:themeColor="text2"/>
        <w:kern w:val="24"/>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23D56D59"/>
    <w:multiLevelType w:val="multilevel"/>
    <w:tmpl w:val="D8E2F2A0"/>
    <w:numStyleLink w:val="ISOPROC-2019-opsomming-ongenummerd"/>
  </w:abstractNum>
  <w:abstractNum w:abstractNumId="30" w15:restartNumberingAfterBreak="0">
    <w:nsid w:val="2CA02B6A"/>
    <w:multiLevelType w:val="multilevel"/>
    <w:tmpl w:val="09021382"/>
    <w:name w:val="ISOPROC NUMMERING6"/>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31" w15:restartNumberingAfterBreak="0">
    <w:nsid w:val="2FE7733D"/>
    <w:multiLevelType w:val="multilevel"/>
    <w:tmpl w:val="D8642142"/>
    <w:styleLink w:val="NIETGEBRUIKEN-OUDENUMMERING"/>
    <w:lvl w:ilvl="0">
      <w:start w:val="1"/>
      <w:numFmt w:val="decimal"/>
      <w:lvlText w:val="%1"/>
      <w:lvlJc w:val="left"/>
      <w:pPr>
        <w:tabs>
          <w:tab w:val="num" w:pos="567"/>
        </w:tabs>
        <w:ind w:left="567" w:hanging="567"/>
      </w:pPr>
      <w:rPr>
        <w:rFonts w:hint="default"/>
        <w:color w:val="auto"/>
        <w:sz w:val="22"/>
      </w:rPr>
    </w:lvl>
    <w:lvl w:ilvl="1">
      <w:start w:val="1"/>
      <w:numFmt w:val="decimal"/>
      <w:lvlText w:val="%1.%2"/>
      <w:lvlJc w:val="left"/>
      <w:pPr>
        <w:tabs>
          <w:tab w:val="num" w:pos="567"/>
        </w:tabs>
        <w:ind w:left="567" w:hanging="567"/>
      </w:pPr>
      <w:rPr>
        <w:rFonts w:hint="default"/>
        <w:color w:val="auto"/>
      </w:rPr>
    </w:lvl>
    <w:lvl w:ilvl="2">
      <w:start w:val="1"/>
      <w:numFmt w:val="decimal"/>
      <w:lvlText w:val="%1.%2.%3"/>
      <w:lvlJc w:val="left"/>
      <w:pPr>
        <w:tabs>
          <w:tab w:val="num" w:pos="567"/>
        </w:tabs>
        <w:ind w:left="567" w:hanging="567"/>
      </w:pPr>
      <w:rPr>
        <w:rFonts w:hint="default"/>
        <w:color w:val="auto"/>
      </w:rPr>
    </w:lvl>
    <w:lvl w:ilvl="3">
      <w:start w:val="1"/>
      <w:numFmt w:val="decimal"/>
      <w:lvlText w:val="%1.%2.%3.%4"/>
      <w:lvlJc w:val="left"/>
      <w:pPr>
        <w:tabs>
          <w:tab w:val="num" w:pos="567"/>
        </w:tabs>
        <w:ind w:left="567" w:hanging="567"/>
      </w:pPr>
      <w:rPr>
        <w:rFonts w:hint="default"/>
        <w:color w:val="auto"/>
      </w:rPr>
    </w:lvl>
    <w:lvl w:ilvl="4">
      <w:start w:val="1"/>
      <w:numFmt w:val="decimal"/>
      <w:lvlText w:val="%1.%2.%3.%4.%5"/>
      <w:lvlJc w:val="left"/>
      <w:pPr>
        <w:tabs>
          <w:tab w:val="num" w:pos="567"/>
        </w:tabs>
        <w:ind w:left="567" w:hanging="567"/>
      </w:pPr>
      <w:rPr>
        <w:rFonts w:hint="default"/>
        <w:color w:val="auto"/>
      </w:rPr>
    </w:lvl>
    <w:lvl w:ilvl="5">
      <w:start w:val="1"/>
      <w:numFmt w:val="decimal"/>
      <w:lvlText w:val="%1.%2.%3.%4.%5.%6"/>
      <w:lvlJc w:val="left"/>
      <w:pPr>
        <w:tabs>
          <w:tab w:val="num" w:pos="567"/>
        </w:tabs>
        <w:ind w:left="567" w:hanging="567"/>
      </w:pPr>
      <w:rPr>
        <w:rFonts w:hint="default"/>
        <w:color w:val="auto"/>
      </w:rPr>
    </w:lvl>
    <w:lvl w:ilvl="6">
      <w:start w:val="1"/>
      <w:numFmt w:val="none"/>
      <w:lvlText w:val=""/>
      <w:lvlJc w:val="left"/>
      <w:pPr>
        <w:tabs>
          <w:tab w:val="num" w:pos="567"/>
        </w:tabs>
        <w:ind w:left="454" w:hanging="454"/>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32" w15:restartNumberingAfterBreak="0">
    <w:nsid w:val="32DC61C1"/>
    <w:multiLevelType w:val="multilevel"/>
    <w:tmpl w:val="D8E2F2A0"/>
    <w:numStyleLink w:val="ISOPROC-2019-opsomming-ongenummerd"/>
  </w:abstractNum>
  <w:abstractNum w:abstractNumId="33" w15:restartNumberingAfterBreak="0">
    <w:nsid w:val="33753DD5"/>
    <w:multiLevelType w:val="multilevel"/>
    <w:tmpl w:val="D8E2F2A0"/>
    <w:numStyleLink w:val="ISOPROC-2019-opsomming-ongenummerd"/>
  </w:abstractNum>
  <w:abstractNum w:abstractNumId="34" w15:restartNumberingAfterBreak="0">
    <w:nsid w:val="357C1B66"/>
    <w:multiLevelType w:val="multilevel"/>
    <w:tmpl w:val="D8E2F2A0"/>
    <w:numStyleLink w:val="ISOPROC-2019-opsomming-ongenummerd"/>
  </w:abstractNum>
  <w:abstractNum w:abstractNumId="35" w15:restartNumberingAfterBreak="0">
    <w:nsid w:val="364C3B33"/>
    <w:multiLevelType w:val="multilevel"/>
    <w:tmpl w:val="D35ADEBE"/>
    <w:name w:val="ISOPROC NUMMERING"/>
    <w:lvl w:ilvl="0">
      <w:start w:val="1"/>
      <w:numFmt w:val="decimal"/>
      <w:lvlText w:val="%1."/>
      <w:lvlJc w:val="left"/>
      <w:pPr>
        <w:ind w:left="726" w:hanging="726"/>
      </w:pPr>
      <w:rPr>
        <w:rFonts w:hint="default"/>
        <w:color w:val="000000" w:themeColor="text1"/>
        <w:sz w:val="22"/>
        <w:szCs w:val="22"/>
      </w:rPr>
    </w:lvl>
    <w:lvl w:ilvl="1">
      <w:start w:val="1"/>
      <w:numFmt w:val="decimal"/>
      <w:lvlText w:val="%1.%2."/>
      <w:lvlJc w:val="left"/>
      <w:pPr>
        <w:ind w:left="726" w:hanging="726"/>
      </w:pPr>
      <w:rPr>
        <w:rFonts w:hint="default"/>
        <w:color w:val="000000" w:themeColor="text1"/>
      </w:rPr>
    </w:lvl>
    <w:lvl w:ilvl="2">
      <w:start w:val="1"/>
      <w:numFmt w:val="decimal"/>
      <w:lvlText w:val="%1.%2.%3."/>
      <w:lvlJc w:val="left"/>
      <w:pPr>
        <w:ind w:left="726" w:hanging="726"/>
      </w:pPr>
      <w:rPr>
        <w:rFonts w:hint="default"/>
        <w:color w:val="000000" w:themeColor="text1"/>
      </w:rPr>
    </w:lvl>
    <w:lvl w:ilvl="3">
      <w:start w:val="1"/>
      <w:numFmt w:val="decimal"/>
      <w:lvlText w:val="%1.%2.%3.%4"/>
      <w:lvlJc w:val="left"/>
      <w:pPr>
        <w:ind w:left="726" w:hanging="726"/>
      </w:pPr>
      <w:rPr>
        <w:rFonts w:hint="default"/>
        <w:b w:val="0"/>
        <w:i w:val="0"/>
        <w:color w:val="000000" w:themeColor="text1"/>
        <w:sz w:val="22"/>
        <w:szCs w:val="22"/>
      </w:rPr>
    </w:lvl>
    <w:lvl w:ilvl="4">
      <w:start w:val="1"/>
      <w:numFmt w:val="decimal"/>
      <w:lvlText w:val="%1.%2.%3.%4.%5."/>
      <w:lvlJc w:val="left"/>
      <w:pPr>
        <w:ind w:left="726" w:hanging="726"/>
      </w:pPr>
      <w:rPr>
        <w:rFonts w:hint="default"/>
        <w:color w:val="000000" w:themeColor="text1"/>
      </w:rPr>
    </w:lvl>
    <w:lvl w:ilvl="5">
      <w:start w:val="1"/>
      <w:numFmt w:val="decimal"/>
      <w:lvlText w:val="%1.%2.%3.%4.%5.%6."/>
      <w:lvlJc w:val="left"/>
      <w:pPr>
        <w:ind w:left="726" w:hanging="726"/>
      </w:pPr>
      <w:rPr>
        <w:rFonts w:hint="default"/>
        <w:color w:val="000000" w:themeColor="text1"/>
      </w:rPr>
    </w:lvl>
    <w:lvl w:ilvl="6">
      <w:start w:val="1"/>
      <w:numFmt w:val="decimal"/>
      <w:lvlText w:val="%1.%2.%3.%4.%5.%6.%7."/>
      <w:lvlJc w:val="left"/>
      <w:pPr>
        <w:ind w:left="726" w:hanging="726"/>
      </w:pPr>
      <w:rPr>
        <w:rFonts w:hint="default"/>
        <w:color w:val="000000" w:themeColor="text1"/>
      </w:rPr>
    </w:lvl>
    <w:lvl w:ilvl="7">
      <w:start w:val="1"/>
      <w:numFmt w:val="decimal"/>
      <w:lvlText w:val="%1.%2.%3.%4.%5.%6.%7.%8."/>
      <w:lvlJc w:val="left"/>
      <w:pPr>
        <w:ind w:left="726" w:hanging="726"/>
      </w:pPr>
      <w:rPr>
        <w:rFonts w:hint="default"/>
        <w:color w:val="000000" w:themeColor="text1"/>
      </w:rPr>
    </w:lvl>
    <w:lvl w:ilvl="8">
      <w:start w:val="1"/>
      <w:numFmt w:val="decimal"/>
      <w:lvlText w:val="%1.%2.%3.%4.%5.%6.%7.%8.%9."/>
      <w:lvlJc w:val="left"/>
      <w:pPr>
        <w:ind w:left="726" w:hanging="726"/>
      </w:pPr>
      <w:rPr>
        <w:rFonts w:hint="default"/>
        <w:color w:val="000000" w:themeColor="text1"/>
      </w:rPr>
    </w:lvl>
  </w:abstractNum>
  <w:abstractNum w:abstractNumId="36" w15:restartNumberingAfterBreak="0">
    <w:nsid w:val="3E074EE8"/>
    <w:multiLevelType w:val="hybridMultilevel"/>
    <w:tmpl w:val="6F1C14F0"/>
    <w:lvl w:ilvl="0" w:tplc="7E40DC12">
      <w:start w:val="1"/>
      <w:numFmt w:val="bullet"/>
      <w:pStyle w:val="Kop1"/>
      <w:lvlText w:val=""/>
      <w:lvlJc w:val="left"/>
      <w:pPr>
        <w:ind w:left="720" w:hanging="360"/>
      </w:pPr>
      <w:rPr>
        <w:rFonts w:ascii="Wingdings" w:hAnsi="Wingdings" w:hint="default"/>
        <w:b w:val="0"/>
        <w:i w:val="0"/>
        <w:color w:val="5D9AA1" w:themeColor="text2"/>
        <w:kern w:val="24"/>
        <w:sz w:val="2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3E423536"/>
    <w:multiLevelType w:val="multilevel"/>
    <w:tmpl w:val="D8E2F2A0"/>
    <w:numStyleLink w:val="ISOPROC-2019-opsomming-ongenummerd"/>
  </w:abstractNum>
  <w:abstractNum w:abstractNumId="38" w15:restartNumberingAfterBreak="0">
    <w:nsid w:val="3FE90B3B"/>
    <w:multiLevelType w:val="multilevel"/>
    <w:tmpl w:val="D8E2F2A0"/>
    <w:numStyleLink w:val="ISOPROC-2019-opsomming-ongenummerd"/>
  </w:abstractNum>
  <w:abstractNum w:abstractNumId="39" w15:restartNumberingAfterBreak="0">
    <w:nsid w:val="443278A1"/>
    <w:multiLevelType w:val="multilevel"/>
    <w:tmpl w:val="09021382"/>
    <w:name w:val="ISOPROC3222"/>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40" w15:restartNumberingAfterBreak="0">
    <w:nsid w:val="454B1068"/>
    <w:multiLevelType w:val="multilevel"/>
    <w:tmpl w:val="09021382"/>
    <w:name w:val="ISOPROC322"/>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41" w15:restartNumberingAfterBreak="0">
    <w:nsid w:val="45755484"/>
    <w:multiLevelType w:val="multilevel"/>
    <w:tmpl w:val="D8E2F2A0"/>
    <w:numStyleLink w:val="ISOPROC-2019-opsomming-ongenummerd"/>
  </w:abstractNum>
  <w:abstractNum w:abstractNumId="42" w15:restartNumberingAfterBreak="0">
    <w:nsid w:val="467D709B"/>
    <w:multiLevelType w:val="multilevel"/>
    <w:tmpl w:val="D8E2F2A0"/>
    <w:numStyleLink w:val="ISOPROC-2019-opsomming-ongenummerd"/>
  </w:abstractNum>
  <w:abstractNum w:abstractNumId="43" w15:restartNumberingAfterBreak="0">
    <w:nsid w:val="47152983"/>
    <w:multiLevelType w:val="multilevel"/>
    <w:tmpl w:val="09021382"/>
    <w:name w:val="ISOPROC3"/>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44" w15:restartNumberingAfterBreak="0">
    <w:nsid w:val="4CA10D78"/>
    <w:multiLevelType w:val="multilevel"/>
    <w:tmpl w:val="D8E2F2A0"/>
    <w:numStyleLink w:val="ISOPROC-2019-opsomming-ongenummerd"/>
  </w:abstractNum>
  <w:abstractNum w:abstractNumId="45" w15:restartNumberingAfterBreak="0">
    <w:nsid w:val="583A6407"/>
    <w:multiLevelType w:val="multilevel"/>
    <w:tmpl w:val="D8E2F2A0"/>
    <w:numStyleLink w:val="ISOPROC-2019-opsomming-ongenummerd"/>
  </w:abstractNum>
  <w:abstractNum w:abstractNumId="46" w15:restartNumberingAfterBreak="0">
    <w:nsid w:val="59014381"/>
    <w:multiLevelType w:val="multilevel"/>
    <w:tmpl w:val="D8E2F2A0"/>
    <w:numStyleLink w:val="ISOPROC-2019-opsomming-ongenummerd"/>
  </w:abstractNum>
  <w:abstractNum w:abstractNumId="47" w15:restartNumberingAfterBreak="0">
    <w:nsid w:val="5AFF227C"/>
    <w:multiLevelType w:val="multilevel"/>
    <w:tmpl w:val="D8E2F2A0"/>
    <w:numStyleLink w:val="ISOPROC-2019-opsomming-ongenummerd"/>
  </w:abstractNum>
  <w:abstractNum w:abstractNumId="48" w15:restartNumberingAfterBreak="0">
    <w:nsid w:val="5F686038"/>
    <w:multiLevelType w:val="multilevel"/>
    <w:tmpl w:val="D8E2F2A0"/>
    <w:styleLink w:val="ISOPROC-2019-opsomming-ongenummerd"/>
    <w:lvl w:ilvl="0">
      <w:start w:val="1"/>
      <w:numFmt w:val="bullet"/>
      <w:lvlText w:val=""/>
      <w:lvlJc w:val="left"/>
      <w:pPr>
        <w:ind w:left="720" w:hanging="363"/>
      </w:pPr>
      <w:rPr>
        <w:rFonts w:ascii="Wingdings" w:hAnsi="Wingdings" w:hint="default"/>
        <w:color w:val="5D9AA1" w:themeColor="text2"/>
        <w:sz w:val="20"/>
      </w:rPr>
    </w:lvl>
    <w:lvl w:ilvl="1">
      <w:start w:val="1"/>
      <w:numFmt w:val="bullet"/>
      <w:lvlText w:val="o"/>
      <w:lvlJc w:val="left"/>
      <w:pPr>
        <w:ind w:left="1077" w:hanging="363"/>
      </w:pPr>
      <w:rPr>
        <w:rFonts w:ascii="Wingdings" w:hAnsi="Wingdings" w:hint="default"/>
        <w:color w:val="5D9AA1" w:themeColor="text2"/>
        <w:sz w:val="18"/>
      </w:rPr>
    </w:lvl>
    <w:lvl w:ilvl="2">
      <w:start w:val="1"/>
      <w:numFmt w:val="bullet"/>
      <w:lvlText w:val=""/>
      <w:lvlJc w:val="left"/>
      <w:pPr>
        <w:ind w:left="1434" w:hanging="363"/>
      </w:pPr>
      <w:rPr>
        <w:rFonts w:ascii="Wingdings" w:hAnsi="Wingdings" w:hint="default"/>
        <w:color w:val="5D9AA1" w:themeColor="text2"/>
        <w:sz w:val="20"/>
      </w:rPr>
    </w:lvl>
    <w:lvl w:ilvl="3">
      <w:start w:val="1"/>
      <w:numFmt w:val="bullet"/>
      <w:lvlText w:val="o"/>
      <w:lvlJc w:val="left"/>
      <w:pPr>
        <w:ind w:left="1791" w:hanging="363"/>
      </w:pPr>
      <w:rPr>
        <w:rFonts w:ascii="Wingdings" w:hAnsi="Wingdings" w:hint="default"/>
        <w:color w:val="5D9AA1" w:themeColor="text2"/>
        <w:sz w:val="18"/>
      </w:rPr>
    </w:lvl>
    <w:lvl w:ilvl="4">
      <w:start w:val="1"/>
      <w:numFmt w:val="bullet"/>
      <w:lvlText w:val=""/>
      <w:lvlJc w:val="left"/>
      <w:pPr>
        <w:ind w:left="2148" w:hanging="363"/>
      </w:pPr>
      <w:rPr>
        <w:rFonts w:ascii="Wingdings" w:hAnsi="Wingdings" w:hint="default"/>
        <w:color w:val="5D9AA1" w:themeColor="text2"/>
        <w:sz w:val="20"/>
      </w:rPr>
    </w:lvl>
    <w:lvl w:ilvl="5">
      <w:start w:val="1"/>
      <w:numFmt w:val="bullet"/>
      <w:lvlText w:val="o"/>
      <w:lvlJc w:val="left"/>
      <w:pPr>
        <w:ind w:left="2505" w:hanging="363"/>
      </w:pPr>
      <w:rPr>
        <w:rFonts w:ascii="Wingdings" w:hAnsi="Wingdings" w:hint="default"/>
        <w:color w:val="5D9AA1" w:themeColor="text2"/>
        <w:sz w:val="18"/>
      </w:rPr>
    </w:lvl>
    <w:lvl w:ilvl="6">
      <w:start w:val="1"/>
      <w:numFmt w:val="bullet"/>
      <w:lvlText w:val=""/>
      <w:lvlJc w:val="left"/>
      <w:pPr>
        <w:ind w:left="2862" w:hanging="363"/>
      </w:pPr>
      <w:rPr>
        <w:rFonts w:ascii="Wingdings" w:hAnsi="Wingdings" w:hint="default"/>
        <w:color w:val="5D9AA1" w:themeColor="text2"/>
        <w:sz w:val="20"/>
      </w:rPr>
    </w:lvl>
    <w:lvl w:ilvl="7">
      <w:start w:val="1"/>
      <w:numFmt w:val="bullet"/>
      <w:lvlText w:val="o"/>
      <w:lvlJc w:val="left"/>
      <w:pPr>
        <w:ind w:left="3219" w:hanging="363"/>
      </w:pPr>
      <w:rPr>
        <w:rFonts w:ascii="Wingdings" w:hAnsi="Wingdings" w:hint="default"/>
        <w:color w:val="5D9AA1" w:themeColor="text2"/>
        <w:sz w:val="18"/>
      </w:rPr>
    </w:lvl>
    <w:lvl w:ilvl="8">
      <w:start w:val="1"/>
      <w:numFmt w:val="bullet"/>
      <w:lvlText w:val=""/>
      <w:lvlJc w:val="left"/>
      <w:pPr>
        <w:ind w:left="3576" w:hanging="363"/>
      </w:pPr>
      <w:rPr>
        <w:rFonts w:ascii="Wingdings" w:hAnsi="Wingdings" w:hint="default"/>
        <w:color w:val="5D9AA1" w:themeColor="text2"/>
        <w:sz w:val="20"/>
      </w:rPr>
    </w:lvl>
  </w:abstractNum>
  <w:abstractNum w:abstractNumId="49" w15:restartNumberingAfterBreak="0">
    <w:nsid w:val="63C96ACB"/>
    <w:multiLevelType w:val="multilevel"/>
    <w:tmpl w:val="09021382"/>
    <w:name w:val="ISOPROC32"/>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50" w15:restartNumberingAfterBreak="0">
    <w:nsid w:val="63D657EE"/>
    <w:multiLevelType w:val="multilevel"/>
    <w:tmpl w:val="3DAC64D2"/>
    <w:name w:val="ISOPROC NUMMERING5"/>
    <w:lvl w:ilvl="0">
      <w:start w:val="1"/>
      <w:numFmt w:val="decimal"/>
      <w:lvlText w:val="%1."/>
      <w:lvlJc w:val="left"/>
      <w:pPr>
        <w:ind w:left="360" w:hanging="360"/>
      </w:pPr>
      <w:rPr>
        <w:rFonts w:hint="default"/>
        <w:color w:val="8AB7BC" w:themeColor="background2"/>
      </w:rPr>
    </w:lvl>
    <w:lvl w:ilvl="1">
      <w:start w:val="1"/>
      <w:numFmt w:val="decimal"/>
      <w:lvlText w:val="%1.%2."/>
      <w:lvlJc w:val="left"/>
      <w:pPr>
        <w:ind w:left="720" w:hanging="360"/>
      </w:pPr>
      <w:rPr>
        <w:rFonts w:hint="default"/>
        <w:color w:val="8AB7BC" w:themeColor="background2"/>
      </w:rPr>
    </w:lvl>
    <w:lvl w:ilvl="2">
      <w:start w:val="1"/>
      <w:numFmt w:val="decimal"/>
      <w:lvlText w:val="%1.%2.%3."/>
      <w:lvlJc w:val="left"/>
      <w:pPr>
        <w:ind w:left="1080" w:hanging="360"/>
      </w:pPr>
      <w:rPr>
        <w:rFonts w:hint="default"/>
        <w:color w:val="8AB7BC" w:themeColor="background2"/>
      </w:rPr>
    </w:lvl>
    <w:lvl w:ilvl="3">
      <w:start w:val="1"/>
      <w:numFmt w:val="decimal"/>
      <w:lvlText w:val="%1.%2.%3.%4."/>
      <w:lvlJc w:val="left"/>
      <w:pPr>
        <w:ind w:left="1440" w:hanging="360"/>
      </w:pPr>
      <w:rPr>
        <w:rFonts w:hint="default"/>
        <w:color w:val="8AB7BC" w:themeColor="background2"/>
      </w:rPr>
    </w:lvl>
    <w:lvl w:ilvl="4">
      <w:start w:val="1"/>
      <w:numFmt w:val="decimal"/>
      <w:lvlText w:val="%1.%2.%3.%4.%5."/>
      <w:lvlJc w:val="left"/>
      <w:pPr>
        <w:ind w:left="1800" w:hanging="360"/>
      </w:pPr>
      <w:rPr>
        <w:rFonts w:hint="default"/>
        <w:color w:val="8AB7BC" w:themeColor="background2"/>
      </w:rPr>
    </w:lvl>
    <w:lvl w:ilvl="5">
      <w:start w:val="1"/>
      <w:numFmt w:val="decimal"/>
      <w:lvlText w:val="%1.%2.%3.%4.%5.%6."/>
      <w:lvlJc w:val="left"/>
      <w:pPr>
        <w:ind w:left="2160" w:hanging="360"/>
      </w:pPr>
      <w:rPr>
        <w:rFonts w:hint="default"/>
        <w:color w:val="8AB7BC" w:themeColor="background2"/>
      </w:rPr>
    </w:lvl>
    <w:lvl w:ilvl="6">
      <w:start w:val="1"/>
      <w:numFmt w:val="decimal"/>
      <w:lvlText w:val="%1.%2.%3.%4.%5.%6.%7."/>
      <w:lvlJc w:val="left"/>
      <w:pPr>
        <w:ind w:left="2520" w:hanging="360"/>
      </w:pPr>
      <w:rPr>
        <w:rFonts w:hint="default"/>
        <w:color w:val="8AB7BC" w:themeColor="background2"/>
      </w:rPr>
    </w:lvl>
    <w:lvl w:ilvl="7">
      <w:start w:val="1"/>
      <w:numFmt w:val="decimal"/>
      <w:lvlText w:val="%1.%2.%3.%4.%5.%6.%8."/>
      <w:lvlJc w:val="left"/>
      <w:pPr>
        <w:ind w:left="2880" w:hanging="360"/>
      </w:pPr>
      <w:rPr>
        <w:rFonts w:hint="default"/>
        <w:color w:val="8AB7BC" w:themeColor="background2"/>
      </w:rPr>
    </w:lvl>
    <w:lvl w:ilvl="8">
      <w:start w:val="1"/>
      <w:numFmt w:val="decimal"/>
      <w:lvlText w:val="%1.%2.%3.%4.%5.%6.%9."/>
      <w:lvlJc w:val="left"/>
      <w:pPr>
        <w:ind w:left="3240" w:hanging="360"/>
      </w:pPr>
      <w:rPr>
        <w:rFonts w:hint="default"/>
        <w:color w:val="8AB7BC" w:themeColor="background2"/>
      </w:rPr>
    </w:lvl>
  </w:abstractNum>
  <w:abstractNum w:abstractNumId="51" w15:restartNumberingAfterBreak="0">
    <w:nsid w:val="6C2A45A7"/>
    <w:multiLevelType w:val="multilevel"/>
    <w:tmpl w:val="D8E2F2A0"/>
    <w:numStyleLink w:val="ISOPROC-2019-opsomming-ongenummerd"/>
  </w:abstractNum>
  <w:abstractNum w:abstractNumId="52" w15:restartNumberingAfterBreak="0">
    <w:nsid w:val="6F055AD2"/>
    <w:multiLevelType w:val="multilevel"/>
    <w:tmpl w:val="D8E2F2A0"/>
    <w:numStyleLink w:val="ISOPROC-2019-opsomming-ongenummerd"/>
  </w:abstractNum>
  <w:abstractNum w:abstractNumId="53" w15:restartNumberingAfterBreak="0">
    <w:nsid w:val="709F5189"/>
    <w:multiLevelType w:val="multilevel"/>
    <w:tmpl w:val="D8E2F2A0"/>
    <w:numStyleLink w:val="ISOPROC-2019-opsomming-ongenummerd"/>
  </w:abstractNum>
  <w:abstractNum w:abstractNumId="54" w15:restartNumberingAfterBreak="0">
    <w:nsid w:val="7142427D"/>
    <w:multiLevelType w:val="multilevel"/>
    <w:tmpl w:val="EBAA63A2"/>
    <w:name w:val="ISOPROC NUMMERING3"/>
    <w:lvl w:ilvl="0">
      <w:start w:val="1"/>
      <w:numFmt w:val="decimal"/>
      <w:lvlText w:val="%1."/>
      <w:lvlJc w:val="left"/>
      <w:pPr>
        <w:ind w:left="726" w:hanging="726"/>
      </w:pPr>
      <w:rPr>
        <w:rFonts w:hint="default"/>
        <w:color w:val="000000" w:themeColor="text1"/>
        <w:sz w:val="22"/>
        <w:szCs w:val="22"/>
      </w:rPr>
    </w:lvl>
    <w:lvl w:ilvl="1">
      <w:start w:val="1"/>
      <w:numFmt w:val="decimal"/>
      <w:lvlText w:val="%1.%2."/>
      <w:lvlJc w:val="left"/>
      <w:pPr>
        <w:ind w:left="726" w:hanging="726"/>
      </w:pPr>
      <w:rPr>
        <w:rFonts w:hint="default"/>
        <w:color w:val="000000" w:themeColor="text1"/>
      </w:rPr>
    </w:lvl>
    <w:lvl w:ilvl="2">
      <w:start w:val="1"/>
      <w:numFmt w:val="decimal"/>
      <w:lvlText w:val="%1.%2.%3."/>
      <w:lvlJc w:val="left"/>
      <w:pPr>
        <w:ind w:left="726" w:hanging="726"/>
      </w:pPr>
      <w:rPr>
        <w:rFonts w:hint="default"/>
        <w:color w:val="000000" w:themeColor="text1"/>
      </w:rPr>
    </w:lvl>
    <w:lvl w:ilvl="3">
      <w:start w:val="1"/>
      <w:numFmt w:val="decimal"/>
      <w:lvlText w:val="%1.%2.%3.%4."/>
      <w:lvlJc w:val="left"/>
      <w:pPr>
        <w:ind w:left="726" w:hanging="726"/>
      </w:pPr>
      <w:rPr>
        <w:rFonts w:hint="default"/>
        <w:b w:val="0"/>
        <w:i w:val="0"/>
        <w:color w:val="000000" w:themeColor="text1"/>
        <w:sz w:val="22"/>
        <w:szCs w:val="22"/>
      </w:rPr>
    </w:lvl>
    <w:lvl w:ilvl="4">
      <w:start w:val="1"/>
      <w:numFmt w:val="decimal"/>
      <w:lvlText w:val="%1.%2.%3.%4.%5."/>
      <w:lvlJc w:val="left"/>
      <w:pPr>
        <w:ind w:left="726" w:hanging="726"/>
      </w:pPr>
      <w:rPr>
        <w:rFonts w:hint="default"/>
        <w:color w:val="000000" w:themeColor="text1"/>
      </w:rPr>
    </w:lvl>
    <w:lvl w:ilvl="5">
      <w:start w:val="1"/>
      <w:numFmt w:val="decimal"/>
      <w:lvlText w:val="%1.%2.%3.%4.%5.%6."/>
      <w:lvlJc w:val="left"/>
      <w:pPr>
        <w:ind w:left="726" w:hanging="726"/>
      </w:pPr>
      <w:rPr>
        <w:rFonts w:hint="default"/>
        <w:color w:val="000000" w:themeColor="text1"/>
      </w:rPr>
    </w:lvl>
    <w:lvl w:ilvl="6">
      <w:start w:val="1"/>
      <w:numFmt w:val="decimal"/>
      <w:lvlText w:val="%1.%2.%3.%4.%5.%6.%7."/>
      <w:lvlJc w:val="left"/>
      <w:pPr>
        <w:ind w:left="726" w:hanging="726"/>
      </w:pPr>
      <w:rPr>
        <w:rFonts w:hint="default"/>
        <w:color w:val="000000" w:themeColor="text1"/>
      </w:rPr>
    </w:lvl>
    <w:lvl w:ilvl="7">
      <w:start w:val="1"/>
      <w:numFmt w:val="decimal"/>
      <w:lvlText w:val="%1.%2.%3.%4.%5.%6.%7.%8."/>
      <w:lvlJc w:val="left"/>
      <w:pPr>
        <w:ind w:left="726" w:hanging="726"/>
      </w:pPr>
      <w:rPr>
        <w:rFonts w:hint="default"/>
        <w:color w:val="000000" w:themeColor="text1"/>
      </w:rPr>
    </w:lvl>
    <w:lvl w:ilvl="8">
      <w:start w:val="1"/>
      <w:numFmt w:val="decimal"/>
      <w:lvlText w:val="%1.%2.%3.%4.%5.%6.%7.%8.%9."/>
      <w:lvlJc w:val="left"/>
      <w:pPr>
        <w:ind w:left="726" w:hanging="726"/>
      </w:pPr>
      <w:rPr>
        <w:rFonts w:hint="default"/>
        <w:color w:val="000000" w:themeColor="text1"/>
      </w:rPr>
    </w:lvl>
  </w:abstractNum>
  <w:abstractNum w:abstractNumId="55" w15:restartNumberingAfterBreak="0">
    <w:nsid w:val="776535A4"/>
    <w:multiLevelType w:val="multilevel"/>
    <w:tmpl w:val="716EFF7A"/>
    <w:name w:val="ISOPROC NUMMERING2"/>
    <w:lvl w:ilvl="0">
      <w:start w:val="1"/>
      <w:numFmt w:val="decimal"/>
      <w:lvlText w:val="%1."/>
      <w:lvlJc w:val="left"/>
      <w:pPr>
        <w:ind w:left="726" w:hanging="726"/>
      </w:pPr>
      <w:rPr>
        <w:rFonts w:hint="default"/>
        <w:color w:val="000000" w:themeColor="text1"/>
        <w:sz w:val="20"/>
      </w:rPr>
    </w:lvl>
    <w:lvl w:ilvl="1">
      <w:start w:val="1"/>
      <w:numFmt w:val="decimal"/>
      <w:lvlText w:val="%1.%2."/>
      <w:lvlJc w:val="left"/>
      <w:pPr>
        <w:ind w:left="726" w:hanging="726"/>
      </w:pPr>
      <w:rPr>
        <w:rFonts w:hint="default"/>
        <w:color w:val="000000" w:themeColor="text1"/>
      </w:rPr>
    </w:lvl>
    <w:lvl w:ilvl="2">
      <w:start w:val="1"/>
      <w:numFmt w:val="decimal"/>
      <w:lvlText w:val="%1.%2.%3."/>
      <w:lvlJc w:val="left"/>
      <w:pPr>
        <w:ind w:left="726" w:hanging="726"/>
      </w:pPr>
      <w:rPr>
        <w:rFonts w:hint="default"/>
        <w:color w:val="000000" w:themeColor="text1"/>
      </w:rPr>
    </w:lvl>
    <w:lvl w:ilvl="3">
      <w:start w:val="1"/>
      <w:numFmt w:val="decimal"/>
      <w:lvlText w:val="%1.%2.%3.%4"/>
      <w:lvlJc w:val="left"/>
      <w:pPr>
        <w:ind w:left="726" w:hanging="726"/>
      </w:pPr>
      <w:rPr>
        <w:rFonts w:hint="default"/>
        <w:b w:val="0"/>
        <w:i w:val="0"/>
        <w:color w:val="000000" w:themeColor="text1"/>
      </w:rPr>
    </w:lvl>
    <w:lvl w:ilvl="4">
      <w:start w:val="1"/>
      <w:numFmt w:val="decimal"/>
      <w:lvlText w:val="%1.%2.%3.%4.%5."/>
      <w:lvlJc w:val="left"/>
      <w:pPr>
        <w:ind w:left="726" w:hanging="726"/>
      </w:pPr>
      <w:rPr>
        <w:rFonts w:hint="default"/>
        <w:color w:val="000000" w:themeColor="text1"/>
      </w:rPr>
    </w:lvl>
    <w:lvl w:ilvl="5">
      <w:start w:val="1"/>
      <w:numFmt w:val="decimal"/>
      <w:lvlText w:val="%1.%2.%3.%4.%5.%6."/>
      <w:lvlJc w:val="left"/>
      <w:pPr>
        <w:ind w:left="726" w:hanging="726"/>
      </w:pPr>
      <w:rPr>
        <w:rFonts w:hint="default"/>
        <w:color w:val="000000" w:themeColor="text1"/>
      </w:rPr>
    </w:lvl>
    <w:lvl w:ilvl="6">
      <w:start w:val="1"/>
      <w:numFmt w:val="decimal"/>
      <w:lvlText w:val="%1.%2.%3.%4.%5.%6.%7."/>
      <w:lvlJc w:val="left"/>
      <w:pPr>
        <w:ind w:left="726" w:hanging="726"/>
      </w:pPr>
      <w:rPr>
        <w:rFonts w:hint="default"/>
        <w:color w:val="000000" w:themeColor="text1"/>
      </w:rPr>
    </w:lvl>
    <w:lvl w:ilvl="7">
      <w:start w:val="1"/>
      <w:numFmt w:val="decimal"/>
      <w:lvlText w:val="%1.%2.%3.%4.%5.%6.%7.%8."/>
      <w:lvlJc w:val="left"/>
      <w:pPr>
        <w:ind w:left="726" w:hanging="726"/>
      </w:pPr>
      <w:rPr>
        <w:rFonts w:hint="default"/>
        <w:color w:val="000000" w:themeColor="text1"/>
      </w:rPr>
    </w:lvl>
    <w:lvl w:ilvl="8">
      <w:start w:val="1"/>
      <w:numFmt w:val="decimal"/>
      <w:lvlText w:val="%1.%2.%3.%4.%5.%6.%7.%8.%9."/>
      <w:lvlJc w:val="left"/>
      <w:pPr>
        <w:ind w:left="726" w:hanging="726"/>
      </w:pPr>
      <w:rPr>
        <w:rFonts w:hint="default"/>
        <w:color w:val="000000" w:themeColor="text1"/>
      </w:rPr>
    </w:lvl>
  </w:abstractNum>
  <w:abstractNum w:abstractNumId="56" w15:restartNumberingAfterBreak="0">
    <w:nsid w:val="7F4015EA"/>
    <w:multiLevelType w:val="multilevel"/>
    <w:tmpl w:val="0813001D"/>
    <w:name w:val="ISOPROC NUMMERING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7F857787"/>
    <w:multiLevelType w:val="multilevel"/>
    <w:tmpl w:val="89563540"/>
    <w:name w:val="ISOPROC_NUMMERING_KOPPEN"/>
    <w:lvl w:ilvl="0">
      <w:start w:val="1"/>
      <w:numFmt w:val="decimal"/>
      <w:lvlText w:val="%1."/>
      <w:lvlJc w:val="left"/>
      <w:pPr>
        <w:tabs>
          <w:tab w:val="num" w:pos="726"/>
        </w:tabs>
        <w:ind w:left="0" w:firstLine="0"/>
      </w:pPr>
      <w:rPr>
        <w:rFonts w:asciiTheme="majorHAnsi" w:hAnsiTheme="majorHAnsi" w:hint="default"/>
        <w:b w:val="0"/>
        <w:i w:val="0"/>
        <w:color w:val="FFFFFF" w:themeColor="background1"/>
        <w:sz w:val="28"/>
      </w:rPr>
    </w:lvl>
    <w:lvl w:ilvl="1">
      <w:start w:val="1"/>
      <w:numFmt w:val="decimal"/>
      <w:lvlText w:val="%1.%2."/>
      <w:lvlJc w:val="left"/>
      <w:pPr>
        <w:tabs>
          <w:tab w:val="num" w:pos="726"/>
        </w:tabs>
        <w:ind w:left="0" w:firstLine="0"/>
      </w:pPr>
      <w:rPr>
        <w:rFonts w:hint="default"/>
        <w:color w:val="5D9AA1" w:themeColor="text2"/>
        <w:sz w:val="24"/>
      </w:rPr>
    </w:lvl>
    <w:lvl w:ilvl="2">
      <w:start w:val="1"/>
      <w:numFmt w:val="decimal"/>
      <w:lvlText w:val="%1.%2.%3."/>
      <w:lvlJc w:val="left"/>
      <w:pPr>
        <w:tabs>
          <w:tab w:val="num" w:pos="726"/>
        </w:tabs>
        <w:ind w:left="0" w:firstLine="0"/>
      </w:pPr>
      <w:rPr>
        <w:rFonts w:asciiTheme="majorHAnsi" w:hAnsiTheme="majorHAnsi" w:hint="default"/>
        <w:b w:val="0"/>
        <w:i w:val="0"/>
        <w:color w:val="5D9AA1" w:themeColor="text2"/>
        <w:sz w:val="24"/>
      </w:rPr>
    </w:lvl>
    <w:lvl w:ilvl="3">
      <w:start w:val="1"/>
      <w:numFmt w:val="decimal"/>
      <w:lvlText w:val="%1.%2.%3.%4."/>
      <w:lvlJc w:val="left"/>
      <w:pPr>
        <w:tabs>
          <w:tab w:val="num" w:pos="726"/>
        </w:tabs>
        <w:ind w:left="0" w:firstLine="0"/>
      </w:pPr>
      <w:rPr>
        <w:rFonts w:hint="default"/>
        <w:color w:val="000000" w:themeColor="text1"/>
        <w:sz w:val="20"/>
      </w:rPr>
    </w:lvl>
    <w:lvl w:ilvl="4">
      <w:start w:val="1"/>
      <w:numFmt w:val="decimal"/>
      <w:lvlText w:val="%1.%2.%3.%4.%5."/>
      <w:lvlJc w:val="left"/>
      <w:pPr>
        <w:tabs>
          <w:tab w:val="num" w:pos="726"/>
        </w:tabs>
        <w:ind w:left="0" w:firstLine="0"/>
      </w:pPr>
      <w:rPr>
        <w:rFonts w:hint="default"/>
        <w:color w:val="000000" w:themeColor="text1"/>
        <w:sz w:val="20"/>
      </w:rPr>
    </w:lvl>
    <w:lvl w:ilvl="5">
      <w:start w:val="1"/>
      <w:numFmt w:val="decimal"/>
      <w:lvlText w:val="%1.%2.%3.%4.%5.%6."/>
      <w:lvlJc w:val="left"/>
      <w:pPr>
        <w:tabs>
          <w:tab w:val="num" w:pos="726"/>
        </w:tabs>
        <w:ind w:left="0" w:firstLine="0"/>
      </w:pPr>
      <w:rPr>
        <w:rFonts w:hint="default"/>
        <w:color w:val="000000" w:themeColor="text1"/>
        <w:sz w:val="20"/>
      </w:rPr>
    </w:lvl>
    <w:lvl w:ilvl="6">
      <w:start w:val="1"/>
      <w:numFmt w:val="decimal"/>
      <w:lvlText w:val="%1.%2.%3.%4.%5.%6.%7."/>
      <w:lvlJc w:val="left"/>
      <w:pPr>
        <w:tabs>
          <w:tab w:val="num" w:pos="726"/>
        </w:tabs>
        <w:ind w:left="0" w:firstLine="0"/>
      </w:pPr>
      <w:rPr>
        <w:rFonts w:hint="default"/>
        <w:color w:val="000000" w:themeColor="text1"/>
        <w:sz w:val="20"/>
      </w:rPr>
    </w:lvl>
    <w:lvl w:ilvl="7">
      <w:start w:val="1"/>
      <w:numFmt w:val="decimal"/>
      <w:lvlText w:val="%1.%2.%3.%4.%5.%6.%7.%8."/>
      <w:lvlJc w:val="left"/>
      <w:pPr>
        <w:tabs>
          <w:tab w:val="num" w:pos="726"/>
        </w:tabs>
        <w:ind w:left="0" w:firstLine="0"/>
      </w:pPr>
      <w:rPr>
        <w:rFonts w:hint="default"/>
        <w:color w:val="000000" w:themeColor="text1"/>
        <w:sz w:val="20"/>
      </w:rPr>
    </w:lvl>
    <w:lvl w:ilvl="8">
      <w:start w:val="1"/>
      <w:numFmt w:val="decimal"/>
      <w:lvlText w:val="%1.%2.%3.%4.%5.%6.%7.%8.%9."/>
      <w:lvlJc w:val="left"/>
      <w:pPr>
        <w:tabs>
          <w:tab w:val="num" w:pos="726"/>
        </w:tabs>
        <w:ind w:left="0" w:firstLine="0"/>
      </w:pPr>
      <w:rPr>
        <w:rFonts w:hint="default"/>
        <w:color w:val="000000" w:themeColor="text1"/>
        <w:sz w:val="20"/>
      </w:rPr>
    </w:lvl>
  </w:abstractNum>
  <w:abstractNum w:abstractNumId="58" w15:restartNumberingAfterBreak="0">
    <w:nsid w:val="7FB47CA0"/>
    <w:multiLevelType w:val="hybridMultilevel"/>
    <w:tmpl w:val="08A61A96"/>
    <w:lvl w:ilvl="0" w:tplc="5EBCAC70">
      <w:start w:val="1"/>
      <w:numFmt w:val="bullet"/>
      <w:pStyle w:val="Kop2"/>
      <w:lvlText w:val=""/>
      <w:lvlJc w:val="left"/>
      <w:pPr>
        <w:ind w:left="720" w:hanging="360"/>
      </w:pPr>
      <w:rPr>
        <w:rFonts w:ascii="Wingdings" w:hAnsi="Wingdings" w:hint="default"/>
        <w:b w:val="0"/>
        <w:i w:val="0"/>
        <w:color w:val="5D9AA1" w:themeColor="text2"/>
        <w:kern w:val="24"/>
        <w:sz w:val="2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53040892">
    <w:abstractNumId w:val="31"/>
  </w:num>
  <w:num w:numId="2" w16cid:durableId="1447851328">
    <w:abstractNumId w:val="12"/>
  </w:num>
  <w:num w:numId="3" w16cid:durableId="264188821">
    <w:abstractNumId w:val="36"/>
  </w:num>
  <w:num w:numId="4" w16cid:durableId="1783456927">
    <w:abstractNumId w:val="58"/>
  </w:num>
  <w:num w:numId="5" w16cid:durableId="1677417955">
    <w:abstractNumId w:val="28"/>
  </w:num>
  <w:num w:numId="6" w16cid:durableId="838275988">
    <w:abstractNumId w:val="10"/>
  </w:num>
  <w:num w:numId="7" w16cid:durableId="1724211137">
    <w:abstractNumId w:val="48"/>
  </w:num>
  <w:num w:numId="8" w16cid:durableId="1341397387">
    <w:abstractNumId w:val="24"/>
  </w:num>
  <w:num w:numId="9" w16cid:durableId="1939289382">
    <w:abstractNumId w:val="11"/>
  </w:num>
  <w:num w:numId="10" w16cid:durableId="1797718321">
    <w:abstractNumId w:val="33"/>
  </w:num>
  <w:num w:numId="11" w16cid:durableId="1826167190">
    <w:abstractNumId w:val="29"/>
  </w:num>
  <w:num w:numId="12" w16cid:durableId="547448363">
    <w:abstractNumId w:val="44"/>
  </w:num>
  <w:num w:numId="13" w16cid:durableId="1144002182">
    <w:abstractNumId w:val="46"/>
  </w:num>
  <w:num w:numId="14" w16cid:durableId="1715886764">
    <w:abstractNumId w:val="53"/>
  </w:num>
  <w:num w:numId="15" w16cid:durableId="763574998">
    <w:abstractNumId w:val="38"/>
  </w:num>
  <w:num w:numId="16" w16cid:durableId="1386686977">
    <w:abstractNumId w:val="45"/>
  </w:num>
  <w:num w:numId="17" w16cid:durableId="73549424">
    <w:abstractNumId w:val="22"/>
  </w:num>
  <w:num w:numId="18" w16cid:durableId="63531326">
    <w:abstractNumId w:val="14"/>
  </w:num>
  <w:num w:numId="19" w16cid:durableId="947005975">
    <w:abstractNumId w:val="20"/>
  </w:num>
  <w:num w:numId="20" w16cid:durableId="1517965976">
    <w:abstractNumId w:val="18"/>
  </w:num>
  <w:num w:numId="21" w16cid:durableId="1917546799">
    <w:abstractNumId w:val="34"/>
  </w:num>
  <w:num w:numId="22" w16cid:durableId="1598634651">
    <w:abstractNumId w:val="41"/>
  </w:num>
  <w:num w:numId="23" w16cid:durableId="1844859366">
    <w:abstractNumId w:val="52"/>
  </w:num>
  <w:num w:numId="24" w16cid:durableId="1043796117">
    <w:abstractNumId w:val="37"/>
  </w:num>
  <w:num w:numId="25" w16cid:durableId="1967466012">
    <w:abstractNumId w:val="51"/>
  </w:num>
  <w:num w:numId="26" w16cid:durableId="616527082">
    <w:abstractNumId w:val="42"/>
  </w:num>
  <w:num w:numId="27" w16cid:durableId="628785104">
    <w:abstractNumId w:val="26"/>
  </w:num>
  <w:num w:numId="28" w16cid:durableId="1111048687">
    <w:abstractNumId w:val="32"/>
  </w:num>
  <w:num w:numId="29" w16cid:durableId="742528511">
    <w:abstractNumId w:val="47"/>
  </w:num>
  <w:num w:numId="30" w16cid:durableId="13388204">
    <w:abstractNumId w:val="19"/>
  </w:num>
  <w:num w:numId="31" w16cid:durableId="806049525">
    <w:abstractNumId w:val="27"/>
  </w:num>
  <w:num w:numId="32" w16cid:durableId="1748263439">
    <w:abstractNumId w:val="15"/>
  </w:num>
  <w:num w:numId="33" w16cid:durableId="856849713">
    <w:abstractNumId w:val="9"/>
  </w:num>
  <w:num w:numId="34" w16cid:durableId="2108694590">
    <w:abstractNumId w:val="7"/>
  </w:num>
  <w:num w:numId="35" w16cid:durableId="628363632">
    <w:abstractNumId w:val="6"/>
  </w:num>
  <w:num w:numId="36" w16cid:durableId="2104060767">
    <w:abstractNumId w:val="5"/>
  </w:num>
  <w:num w:numId="37" w16cid:durableId="1663047207">
    <w:abstractNumId w:val="4"/>
  </w:num>
  <w:num w:numId="38" w16cid:durableId="115681725">
    <w:abstractNumId w:val="8"/>
  </w:num>
  <w:num w:numId="39" w16cid:durableId="1015302195">
    <w:abstractNumId w:val="3"/>
  </w:num>
  <w:num w:numId="40" w16cid:durableId="484198424">
    <w:abstractNumId w:val="2"/>
  </w:num>
  <w:num w:numId="41" w16cid:durableId="1682661818">
    <w:abstractNumId w:val="1"/>
  </w:num>
  <w:num w:numId="42" w16cid:durableId="1602179556">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25"/>
    <w:rsid w:val="00000B23"/>
    <w:rsid w:val="00001962"/>
    <w:rsid w:val="00001BDF"/>
    <w:rsid w:val="00011DBD"/>
    <w:rsid w:val="00015059"/>
    <w:rsid w:val="0002032A"/>
    <w:rsid w:val="00020945"/>
    <w:rsid w:val="00020EA9"/>
    <w:rsid w:val="00021AE7"/>
    <w:rsid w:val="00022D3A"/>
    <w:rsid w:val="00022F30"/>
    <w:rsid w:val="00024554"/>
    <w:rsid w:val="00027C90"/>
    <w:rsid w:val="000304EE"/>
    <w:rsid w:val="000320F8"/>
    <w:rsid w:val="00034CC5"/>
    <w:rsid w:val="00037A9A"/>
    <w:rsid w:val="0004250A"/>
    <w:rsid w:val="00045052"/>
    <w:rsid w:val="0004527C"/>
    <w:rsid w:val="000455B8"/>
    <w:rsid w:val="0004587C"/>
    <w:rsid w:val="00047350"/>
    <w:rsid w:val="000473D3"/>
    <w:rsid w:val="000473EB"/>
    <w:rsid w:val="00051263"/>
    <w:rsid w:val="00051265"/>
    <w:rsid w:val="00057908"/>
    <w:rsid w:val="000604AE"/>
    <w:rsid w:val="000624FC"/>
    <w:rsid w:val="0006707F"/>
    <w:rsid w:val="00067C15"/>
    <w:rsid w:val="00067EEB"/>
    <w:rsid w:val="00075156"/>
    <w:rsid w:val="000756AF"/>
    <w:rsid w:val="000817C5"/>
    <w:rsid w:val="00082446"/>
    <w:rsid w:val="00085FF4"/>
    <w:rsid w:val="00091F40"/>
    <w:rsid w:val="00092B50"/>
    <w:rsid w:val="0009476C"/>
    <w:rsid w:val="000A17C9"/>
    <w:rsid w:val="000A34E8"/>
    <w:rsid w:val="000A51BF"/>
    <w:rsid w:val="000A5E97"/>
    <w:rsid w:val="000A60A5"/>
    <w:rsid w:val="000B07C9"/>
    <w:rsid w:val="000B150D"/>
    <w:rsid w:val="000B3319"/>
    <w:rsid w:val="000B3984"/>
    <w:rsid w:val="000B5452"/>
    <w:rsid w:val="000B71F5"/>
    <w:rsid w:val="000B7C6B"/>
    <w:rsid w:val="000C3F18"/>
    <w:rsid w:val="000C60EA"/>
    <w:rsid w:val="000C7F3D"/>
    <w:rsid w:val="000D19A2"/>
    <w:rsid w:val="000D3654"/>
    <w:rsid w:val="000D5EE2"/>
    <w:rsid w:val="000D60F0"/>
    <w:rsid w:val="000E072E"/>
    <w:rsid w:val="000E0CB9"/>
    <w:rsid w:val="000E162D"/>
    <w:rsid w:val="000E2FD9"/>
    <w:rsid w:val="000E5693"/>
    <w:rsid w:val="000E5BF8"/>
    <w:rsid w:val="000F02A7"/>
    <w:rsid w:val="000F2DC3"/>
    <w:rsid w:val="000F3A43"/>
    <w:rsid w:val="000F519E"/>
    <w:rsid w:val="00100561"/>
    <w:rsid w:val="00100B84"/>
    <w:rsid w:val="00103E18"/>
    <w:rsid w:val="001105CD"/>
    <w:rsid w:val="001111B3"/>
    <w:rsid w:val="001111CA"/>
    <w:rsid w:val="001135B9"/>
    <w:rsid w:val="00121713"/>
    <w:rsid w:val="00121A3E"/>
    <w:rsid w:val="00124AC9"/>
    <w:rsid w:val="001308C4"/>
    <w:rsid w:val="00131790"/>
    <w:rsid w:val="0013299C"/>
    <w:rsid w:val="001329C3"/>
    <w:rsid w:val="001357CF"/>
    <w:rsid w:val="00136C4D"/>
    <w:rsid w:val="001423B6"/>
    <w:rsid w:val="001425AD"/>
    <w:rsid w:val="0014268B"/>
    <w:rsid w:val="0014355D"/>
    <w:rsid w:val="00143C69"/>
    <w:rsid w:val="00144F55"/>
    <w:rsid w:val="0014597A"/>
    <w:rsid w:val="00146F66"/>
    <w:rsid w:val="001474EC"/>
    <w:rsid w:val="0015203A"/>
    <w:rsid w:val="00155033"/>
    <w:rsid w:val="00155179"/>
    <w:rsid w:val="00155DD4"/>
    <w:rsid w:val="00160D23"/>
    <w:rsid w:val="00162236"/>
    <w:rsid w:val="00165DDC"/>
    <w:rsid w:val="001678BB"/>
    <w:rsid w:val="00171EA7"/>
    <w:rsid w:val="001729CB"/>
    <w:rsid w:val="00172B3A"/>
    <w:rsid w:val="0017532F"/>
    <w:rsid w:val="00177A53"/>
    <w:rsid w:val="0018187D"/>
    <w:rsid w:val="001839E2"/>
    <w:rsid w:val="001854F1"/>
    <w:rsid w:val="001877D1"/>
    <w:rsid w:val="0019293E"/>
    <w:rsid w:val="00192E86"/>
    <w:rsid w:val="00193CE2"/>
    <w:rsid w:val="00195D6C"/>
    <w:rsid w:val="001A22AC"/>
    <w:rsid w:val="001A285A"/>
    <w:rsid w:val="001A415C"/>
    <w:rsid w:val="001A4450"/>
    <w:rsid w:val="001A5AD7"/>
    <w:rsid w:val="001A6A12"/>
    <w:rsid w:val="001A7101"/>
    <w:rsid w:val="001A78C5"/>
    <w:rsid w:val="001B1D4B"/>
    <w:rsid w:val="001B6799"/>
    <w:rsid w:val="001C017D"/>
    <w:rsid w:val="001C1E77"/>
    <w:rsid w:val="001C2015"/>
    <w:rsid w:val="001C2A7F"/>
    <w:rsid w:val="001C3F0D"/>
    <w:rsid w:val="001C5C56"/>
    <w:rsid w:val="001C61C0"/>
    <w:rsid w:val="001C6428"/>
    <w:rsid w:val="001D0FBA"/>
    <w:rsid w:val="001D1D4C"/>
    <w:rsid w:val="001D2E03"/>
    <w:rsid w:val="001D43C4"/>
    <w:rsid w:val="001E29AB"/>
    <w:rsid w:val="001E332A"/>
    <w:rsid w:val="001F06AE"/>
    <w:rsid w:val="001F6467"/>
    <w:rsid w:val="00200922"/>
    <w:rsid w:val="00200947"/>
    <w:rsid w:val="00201F6A"/>
    <w:rsid w:val="002036FC"/>
    <w:rsid w:val="002132F3"/>
    <w:rsid w:val="002136A7"/>
    <w:rsid w:val="00214F24"/>
    <w:rsid w:val="00215A18"/>
    <w:rsid w:val="00220602"/>
    <w:rsid w:val="00222696"/>
    <w:rsid w:val="00235D95"/>
    <w:rsid w:val="00240666"/>
    <w:rsid w:val="00246BDB"/>
    <w:rsid w:val="00250CD3"/>
    <w:rsid w:val="00250FB7"/>
    <w:rsid w:val="00253D53"/>
    <w:rsid w:val="0025665F"/>
    <w:rsid w:val="0026349C"/>
    <w:rsid w:val="002655CE"/>
    <w:rsid w:val="002660A0"/>
    <w:rsid w:val="00266DA5"/>
    <w:rsid w:val="00267C58"/>
    <w:rsid w:val="00273049"/>
    <w:rsid w:val="00274D56"/>
    <w:rsid w:val="00275102"/>
    <w:rsid w:val="002776D2"/>
    <w:rsid w:val="0028007D"/>
    <w:rsid w:val="002806D4"/>
    <w:rsid w:val="0028661D"/>
    <w:rsid w:val="0028700E"/>
    <w:rsid w:val="00291248"/>
    <w:rsid w:val="00293960"/>
    <w:rsid w:val="00296387"/>
    <w:rsid w:val="002A2DC8"/>
    <w:rsid w:val="002A5022"/>
    <w:rsid w:val="002B39F3"/>
    <w:rsid w:val="002B6079"/>
    <w:rsid w:val="002B71FC"/>
    <w:rsid w:val="002B7531"/>
    <w:rsid w:val="002C092F"/>
    <w:rsid w:val="002C25FA"/>
    <w:rsid w:val="002C3664"/>
    <w:rsid w:val="002C664E"/>
    <w:rsid w:val="002D1165"/>
    <w:rsid w:val="002D2B90"/>
    <w:rsid w:val="002D441A"/>
    <w:rsid w:val="002D4DBF"/>
    <w:rsid w:val="002E1352"/>
    <w:rsid w:val="002E2E78"/>
    <w:rsid w:val="002E6693"/>
    <w:rsid w:val="002E6904"/>
    <w:rsid w:val="002E6FE8"/>
    <w:rsid w:val="002E702A"/>
    <w:rsid w:val="002E7377"/>
    <w:rsid w:val="002F37EE"/>
    <w:rsid w:val="003023B5"/>
    <w:rsid w:val="00303149"/>
    <w:rsid w:val="00303459"/>
    <w:rsid w:val="00303B94"/>
    <w:rsid w:val="00303FA0"/>
    <w:rsid w:val="003043E8"/>
    <w:rsid w:val="00304DB5"/>
    <w:rsid w:val="00305D0B"/>
    <w:rsid w:val="0030604B"/>
    <w:rsid w:val="00306236"/>
    <w:rsid w:val="00311242"/>
    <w:rsid w:val="00311338"/>
    <w:rsid w:val="003132C7"/>
    <w:rsid w:val="00314C3A"/>
    <w:rsid w:val="00324133"/>
    <w:rsid w:val="003241A2"/>
    <w:rsid w:val="003306BC"/>
    <w:rsid w:val="00334053"/>
    <w:rsid w:val="00343259"/>
    <w:rsid w:val="003434CA"/>
    <w:rsid w:val="00344FAA"/>
    <w:rsid w:val="00345839"/>
    <w:rsid w:val="003474F7"/>
    <w:rsid w:val="003502D0"/>
    <w:rsid w:val="00351233"/>
    <w:rsid w:val="00351ED6"/>
    <w:rsid w:val="00353EAA"/>
    <w:rsid w:val="00354986"/>
    <w:rsid w:val="003571E0"/>
    <w:rsid w:val="00357FE1"/>
    <w:rsid w:val="00362422"/>
    <w:rsid w:val="00362425"/>
    <w:rsid w:val="00363331"/>
    <w:rsid w:val="0036648F"/>
    <w:rsid w:val="0036672B"/>
    <w:rsid w:val="003673CB"/>
    <w:rsid w:val="00370D87"/>
    <w:rsid w:val="00373159"/>
    <w:rsid w:val="00374BF7"/>
    <w:rsid w:val="00374C72"/>
    <w:rsid w:val="003754F4"/>
    <w:rsid w:val="0037716B"/>
    <w:rsid w:val="00377EF4"/>
    <w:rsid w:val="00384D44"/>
    <w:rsid w:val="00386DD4"/>
    <w:rsid w:val="0038762D"/>
    <w:rsid w:val="00391974"/>
    <w:rsid w:val="00393A05"/>
    <w:rsid w:val="00397C76"/>
    <w:rsid w:val="003A0289"/>
    <w:rsid w:val="003A0813"/>
    <w:rsid w:val="003A3864"/>
    <w:rsid w:val="003A398A"/>
    <w:rsid w:val="003A6C35"/>
    <w:rsid w:val="003A7E70"/>
    <w:rsid w:val="003B30C5"/>
    <w:rsid w:val="003B38DF"/>
    <w:rsid w:val="003B6980"/>
    <w:rsid w:val="003C17F1"/>
    <w:rsid w:val="003C322D"/>
    <w:rsid w:val="003C3414"/>
    <w:rsid w:val="003D02C0"/>
    <w:rsid w:val="003D0394"/>
    <w:rsid w:val="003D098C"/>
    <w:rsid w:val="003D0DD1"/>
    <w:rsid w:val="003D2C7F"/>
    <w:rsid w:val="003D3755"/>
    <w:rsid w:val="003D4E2B"/>
    <w:rsid w:val="003D70A2"/>
    <w:rsid w:val="003D72B8"/>
    <w:rsid w:val="003E0726"/>
    <w:rsid w:val="003E0A95"/>
    <w:rsid w:val="003E18EF"/>
    <w:rsid w:val="003E3CDA"/>
    <w:rsid w:val="003E741E"/>
    <w:rsid w:val="003F2D66"/>
    <w:rsid w:val="003F57AE"/>
    <w:rsid w:val="003F68E3"/>
    <w:rsid w:val="003F6B1D"/>
    <w:rsid w:val="003F738F"/>
    <w:rsid w:val="004009C8"/>
    <w:rsid w:val="00401040"/>
    <w:rsid w:val="00401BAD"/>
    <w:rsid w:val="00401C6E"/>
    <w:rsid w:val="00405BEF"/>
    <w:rsid w:val="00407E31"/>
    <w:rsid w:val="004115CB"/>
    <w:rsid w:val="00411CF9"/>
    <w:rsid w:val="0041431F"/>
    <w:rsid w:val="004159D2"/>
    <w:rsid w:val="00416B80"/>
    <w:rsid w:val="00417717"/>
    <w:rsid w:val="00421395"/>
    <w:rsid w:val="0042357A"/>
    <w:rsid w:val="00424774"/>
    <w:rsid w:val="004262CE"/>
    <w:rsid w:val="0042716A"/>
    <w:rsid w:val="00431FF3"/>
    <w:rsid w:val="0043273D"/>
    <w:rsid w:val="00432984"/>
    <w:rsid w:val="004338D2"/>
    <w:rsid w:val="004349EE"/>
    <w:rsid w:val="00441232"/>
    <w:rsid w:val="00441E6A"/>
    <w:rsid w:val="00442BA7"/>
    <w:rsid w:val="00443338"/>
    <w:rsid w:val="004449FA"/>
    <w:rsid w:val="0044746D"/>
    <w:rsid w:val="00447D44"/>
    <w:rsid w:val="0045061F"/>
    <w:rsid w:val="004518CD"/>
    <w:rsid w:val="00452BCE"/>
    <w:rsid w:val="00454CF5"/>
    <w:rsid w:val="0045598A"/>
    <w:rsid w:val="004575EC"/>
    <w:rsid w:val="004609E8"/>
    <w:rsid w:val="0046135A"/>
    <w:rsid w:val="00462850"/>
    <w:rsid w:val="00464AB3"/>
    <w:rsid w:val="00465F35"/>
    <w:rsid w:val="00470A15"/>
    <w:rsid w:val="00470C21"/>
    <w:rsid w:val="00471AF8"/>
    <w:rsid w:val="00472079"/>
    <w:rsid w:val="0047355A"/>
    <w:rsid w:val="00473581"/>
    <w:rsid w:val="00473C53"/>
    <w:rsid w:val="00474AA6"/>
    <w:rsid w:val="00475ABE"/>
    <w:rsid w:val="004776EB"/>
    <w:rsid w:val="00480B11"/>
    <w:rsid w:val="00481C3C"/>
    <w:rsid w:val="0048583F"/>
    <w:rsid w:val="00496755"/>
    <w:rsid w:val="004969D0"/>
    <w:rsid w:val="00496E2A"/>
    <w:rsid w:val="004973E4"/>
    <w:rsid w:val="00497A47"/>
    <w:rsid w:val="004A334A"/>
    <w:rsid w:val="004A4A6C"/>
    <w:rsid w:val="004A5802"/>
    <w:rsid w:val="004A61E1"/>
    <w:rsid w:val="004B52BD"/>
    <w:rsid w:val="004C28C2"/>
    <w:rsid w:val="004C6043"/>
    <w:rsid w:val="004C7A33"/>
    <w:rsid w:val="004D178B"/>
    <w:rsid w:val="004D3F37"/>
    <w:rsid w:val="004D4872"/>
    <w:rsid w:val="004D59A3"/>
    <w:rsid w:val="004E24CC"/>
    <w:rsid w:val="004E4920"/>
    <w:rsid w:val="004E5E58"/>
    <w:rsid w:val="004E6D8F"/>
    <w:rsid w:val="004F1926"/>
    <w:rsid w:val="004F38F1"/>
    <w:rsid w:val="004F4903"/>
    <w:rsid w:val="004F5245"/>
    <w:rsid w:val="004F5708"/>
    <w:rsid w:val="004F5B9C"/>
    <w:rsid w:val="004F7243"/>
    <w:rsid w:val="00500E1A"/>
    <w:rsid w:val="005012DF"/>
    <w:rsid w:val="00506C46"/>
    <w:rsid w:val="00507799"/>
    <w:rsid w:val="0051158D"/>
    <w:rsid w:val="00511F75"/>
    <w:rsid w:val="00513493"/>
    <w:rsid w:val="00513D1C"/>
    <w:rsid w:val="00516C48"/>
    <w:rsid w:val="00521501"/>
    <w:rsid w:val="00522D0A"/>
    <w:rsid w:val="00523600"/>
    <w:rsid w:val="00526121"/>
    <w:rsid w:val="0052636C"/>
    <w:rsid w:val="00526BB6"/>
    <w:rsid w:val="00526C39"/>
    <w:rsid w:val="005273BE"/>
    <w:rsid w:val="00530F6E"/>
    <w:rsid w:val="005324C8"/>
    <w:rsid w:val="0053474C"/>
    <w:rsid w:val="00537C50"/>
    <w:rsid w:val="00543772"/>
    <w:rsid w:val="005453C3"/>
    <w:rsid w:val="00546F74"/>
    <w:rsid w:val="00550500"/>
    <w:rsid w:val="00550603"/>
    <w:rsid w:val="00550F63"/>
    <w:rsid w:val="00551EEC"/>
    <w:rsid w:val="00552D8C"/>
    <w:rsid w:val="00555E2C"/>
    <w:rsid w:val="00555F29"/>
    <w:rsid w:val="0055743A"/>
    <w:rsid w:val="00560531"/>
    <w:rsid w:val="005611C2"/>
    <w:rsid w:val="00561337"/>
    <w:rsid w:val="00562F7D"/>
    <w:rsid w:val="005660A8"/>
    <w:rsid w:val="005705F6"/>
    <w:rsid w:val="00580D24"/>
    <w:rsid w:val="00582901"/>
    <w:rsid w:val="00582E17"/>
    <w:rsid w:val="00583D70"/>
    <w:rsid w:val="00584C46"/>
    <w:rsid w:val="005866AB"/>
    <w:rsid w:val="00587844"/>
    <w:rsid w:val="00587B03"/>
    <w:rsid w:val="00587B34"/>
    <w:rsid w:val="00587E86"/>
    <w:rsid w:val="005915C8"/>
    <w:rsid w:val="00593EBF"/>
    <w:rsid w:val="005943B5"/>
    <w:rsid w:val="00595EF3"/>
    <w:rsid w:val="005A2C73"/>
    <w:rsid w:val="005A4AD6"/>
    <w:rsid w:val="005A4B35"/>
    <w:rsid w:val="005A69E6"/>
    <w:rsid w:val="005A6E7F"/>
    <w:rsid w:val="005B2BFF"/>
    <w:rsid w:val="005B2EC1"/>
    <w:rsid w:val="005B7028"/>
    <w:rsid w:val="005B726D"/>
    <w:rsid w:val="005C0F7A"/>
    <w:rsid w:val="005C1BF3"/>
    <w:rsid w:val="005C52EA"/>
    <w:rsid w:val="005C7917"/>
    <w:rsid w:val="005D050C"/>
    <w:rsid w:val="005D0555"/>
    <w:rsid w:val="005D106A"/>
    <w:rsid w:val="005D10AB"/>
    <w:rsid w:val="005D1BBA"/>
    <w:rsid w:val="005D2D8F"/>
    <w:rsid w:val="005D366B"/>
    <w:rsid w:val="005E000A"/>
    <w:rsid w:val="005E02C6"/>
    <w:rsid w:val="005E066B"/>
    <w:rsid w:val="005E561B"/>
    <w:rsid w:val="005F3110"/>
    <w:rsid w:val="005F3BAE"/>
    <w:rsid w:val="005F4902"/>
    <w:rsid w:val="00601147"/>
    <w:rsid w:val="006016AF"/>
    <w:rsid w:val="006016D4"/>
    <w:rsid w:val="0060422F"/>
    <w:rsid w:val="00604F4A"/>
    <w:rsid w:val="00606BC5"/>
    <w:rsid w:val="006071AB"/>
    <w:rsid w:val="00613329"/>
    <w:rsid w:val="0061683C"/>
    <w:rsid w:val="00616D64"/>
    <w:rsid w:val="00617180"/>
    <w:rsid w:val="006175CC"/>
    <w:rsid w:val="00621D07"/>
    <w:rsid w:val="006223BA"/>
    <w:rsid w:val="006265D2"/>
    <w:rsid w:val="0062719F"/>
    <w:rsid w:val="00630509"/>
    <w:rsid w:val="00633CE1"/>
    <w:rsid w:val="00642D58"/>
    <w:rsid w:val="00643F90"/>
    <w:rsid w:val="00645793"/>
    <w:rsid w:val="00651D23"/>
    <w:rsid w:val="006529B1"/>
    <w:rsid w:val="00653DD1"/>
    <w:rsid w:val="00653F25"/>
    <w:rsid w:val="0065458F"/>
    <w:rsid w:val="00654742"/>
    <w:rsid w:val="00655FC1"/>
    <w:rsid w:val="00656D62"/>
    <w:rsid w:val="00657B80"/>
    <w:rsid w:val="0066359C"/>
    <w:rsid w:val="00663D71"/>
    <w:rsid w:val="0067117A"/>
    <w:rsid w:val="00673C8F"/>
    <w:rsid w:val="006741CB"/>
    <w:rsid w:val="00674E2D"/>
    <w:rsid w:val="00675456"/>
    <w:rsid w:val="0067599F"/>
    <w:rsid w:val="00676354"/>
    <w:rsid w:val="00677F15"/>
    <w:rsid w:val="006803BE"/>
    <w:rsid w:val="006833F4"/>
    <w:rsid w:val="00683971"/>
    <w:rsid w:val="0068701F"/>
    <w:rsid w:val="00687DA4"/>
    <w:rsid w:val="00690891"/>
    <w:rsid w:val="006928D4"/>
    <w:rsid w:val="00694768"/>
    <w:rsid w:val="006A1850"/>
    <w:rsid w:val="006A23E3"/>
    <w:rsid w:val="006A28E2"/>
    <w:rsid w:val="006B192D"/>
    <w:rsid w:val="006B1CFD"/>
    <w:rsid w:val="006B3223"/>
    <w:rsid w:val="006B46AE"/>
    <w:rsid w:val="006B5C72"/>
    <w:rsid w:val="006C062E"/>
    <w:rsid w:val="006C287E"/>
    <w:rsid w:val="006C3661"/>
    <w:rsid w:val="006C45AF"/>
    <w:rsid w:val="006C5157"/>
    <w:rsid w:val="006C629E"/>
    <w:rsid w:val="006C68AD"/>
    <w:rsid w:val="006D4035"/>
    <w:rsid w:val="006D51B5"/>
    <w:rsid w:val="006D7514"/>
    <w:rsid w:val="006F0D18"/>
    <w:rsid w:val="006F275C"/>
    <w:rsid w:val="0070597C"/>
    <w:rsid w:val="00707CA0"/>
    <w:rsid w:val="007127C8"/>
    <w:rsid w:val="00713C88"/>
    <w:rsid w:val="00713F2F"/>
    <w:rsid w:val="00720422"/>
    <w:rsid w:val="00720478"/>
    <w:rsid w:val="007204A4"/>
    <w:rsid w:val="00720688"/>
    <w:rsid w:val="007213E5"/>
    <w:rsid w:val="00721A8B"/>
    <w:rsid w:val="00721B5A"/>
    <w:rsid w:val="00721C8C"/>
    <w:rsid w:val="00722485"/>
    <w:rsid w:val="007225A7"/>
    <w:rsid w:val="00722A46"/>
    <w:rsid w:val="00722F12"/>
    <w:rsid w:val="0072496D"/>
    <w:rsid w:val="00725B2D"/>
    <w:rsid w:val="0073066A"/>
    <w:rsid w:val="00730F5A"/>
    <w:rsid w:val="007310D4"/>
    <w:rsid w:val="00733025"/>
    <w:rsid w:val="007339AC"/>
    <w:rsid w:val="00736C59"/>
    <w:rsid w:val="007372AC"/>
    <w:rsid w:val="00737B7E"/>
    <w:rsid w:val="0074071F"/>
    <w:rsid w:val="00741B1A"/>
    <w:rsid w:val="00742886"/>
    <w:rsid w:val="00742D25"/>
    <w:rsid w:val="00746FC0"/>
    <w:rsid w:val="0075355A"/>
    <w:rsid w:val="00754949"/>
    <w:rsid w:val="0075721B"/>
    <w:rsid w:val="00761D45"/>
    <w:rsid w:val="0076633D"/>
    <w:rsid w:val="0077129A"/>
    <w:rsid w:val="007728FC"/>
    <w:rsid w:val="00775AB2"/>
    <w:rsid w:val="00776F91"/>
    <w:rsid w:val="007829B9"/>
    <w:rsid w:val="00782B5F"/>
    <w:rsid w:val="00783919"/>
    <w:rsid w:val="00785836"/>
    <w:rsid w:val="00787A0A"/>
    <w:rsid w:val="00792415"/>
    <w:rsid w:val="00793439"/>
    <w:rsid w:val="00794A61"/>
    <w:rsid w:val="00797D81"/>
    <w:rsid w:val="007A1D48"/>
    <w:rsid w:val="007A2A95"/>
    <w:rsid w:val="007A36E0"/>
    <w:rsid w:val="007A45D8"/>
    <w:rsid w:val="007A4726"/>
    <w:rsid w:val="007A4A0A"/>
    <w:rsid w:val="007A7BE6"/>
    <w:rsid w:val="007A7D40"/>
    <w:rsid w:val="007B0BEC"/>
    <w:rsid w:val="007B0DF0"/>
    <w:rsid w:val="007B379D"/>
    <w:rsid w:val="007C0FA7"/>
    <w:rsid w:val="007C1371"/>
    <w:rsid w:val="007C3060"/>
    <w:rsid w:val="007C308B"/>
    <w:rsid w:val="007C7FB1"/>
    <w:rsid w:val="007D0AA8"/>
    <w:rsid w:val="007E0262"/>
    <w:rsid w:val="007E1BEA"/>
    <w:rsid w:val="007E1ED7"/>
    <w:rsid w:val="007E3122"/>
    <w:rsid w:val="007E4B6F"/>
    <w:rsid w:val="007E692E"/>
    <w:rsid w:val="007E7119"/>
    <w:rsid w:val="007E718B"/>
    <w:rsid w:val="007E73CD"/>
    <w:rsid w:val="007E73FD"/>
    <w:rsid w:val="007E75B9"/>
    <w:rsid w:val="007E7EA8"/>
    <w:rsid w:val="007F00D0"/>
    <w:rsid w:val="007F1101"/>
    <w:rsid w:val="007F30E4"/>
    <w:rsid w:val="007F454F"/>
    <w:rsid w:val="007F4B71"/>
    <w:rsid w:val="007F60CC"/>
    <w:rsid w:val="0080173F"/>
    <w:rsid w:val="00804F49"/>
    <w:rsid w:val="0080614B"/>
    <w:rsid w:val="008069AA"/>
    <w:rsid w:val="00814D7D"/>
    <w:rsid w:val="00814E76"/>
    <w:rsid w:val="008162D2"/>
    <w:rsid w:val="00816B22"/>
    <w:rsid w:val="00817535"/>
    <w:rsid w:val="00817592"/>
    <w:rsid w:val="00817F51"/>
    <w:rsid w:val="0082143D"/>
    <w:rsid w:val="00821663"/>
    <w:rsid w:val="00821FB2"/>
    <w:rsid w:val="008231C0"/>
    <w:rsid w:val="008275F9"/>
    <w:rsid w:val="008316E5"/>
    <w:rsid w:val="008334CD"/>
    <w:rsid w:val="00835837"/>
    <w:rsid w:val="008369DF"/>
    <w:rsid w:val="00836FEB"/>
    <w:rsid w:val="00837F30"/>
    <w:rsid w:val="00840235"/>
    <w:rsid w:val="008409CE"/>
    <w:rsid w:val="00840BB6"/>
    <w:rsid w:val="008453DC"/>
    <w:rsid w:val="00847559"/>
    <w:rsid w:val="00852181"/>
    <w:rsid w:val="00852E7D"/>
    <w:rsid w:val="00854B52"/>
    <w:rsid w:val="00854D43"/>
    <w:rsid w:val="008557D4"/>
    <w:rsid w:val="00860837"/>
    <w:rsid w:val="00861E36"/>
    <w:rsid w:val="00866ACD"/>
    <w:rsid w:val="0087739B"/>
    <w:rsid w:val="00880F38"/>
    <w:rsid w:val="008822F2"/>
    <w:rsid w:val="0088347D"/>
    <w:rsid w:val="00887EA6"/>
    <w:rsid w:val="0089576D"/>
    <w:rsid w:val="00895AE5"/>
    <w:rsid w:val="00897E5A"/>
    <w:rsid w:val="008A06AD"/>
    <w:rsid w:val="008A0831"/>
    <w:rsid w:val="008A257F"/>
    <w:rsid w:val="008A340C"/>
    <w:rsid w:val="008A53C4"/>
    <w:rsid w:val="008A6158"/>
    <w:rsid w:val="008A641E"/>
    <w:rsid w:val="008A74D1"/>
    <w:rsid w:val="008B1D16"/>
    <w:rsid w:val="008B28B3"/>
    <w:rsid w:val="008B347D"/>
    <w:rsid w:val="008B3D3C"/>
    <w:rsid w:val="008B4096"/>
    <w:rsid w:val="008B41C0"/>
    <w:rsid w:val="008B5350"/>
    <w:rsid w:val="008B58C0"/>
    <w:rsid w:val="008B6512"/>
    <w:rsid w:val="008B67F4"/>
    <w:rsid w:val="008B697A"/>
    <w:rsid w:val="008C032F"/>
    <w:rsid w:val="008C2015"/>
    <w:rsid w:val="008C2EBC"/>
    <w:rsid w:val="008C2F3D"/>
    <w:rsid w:val="008C5678"/>
    <w:rsid w:val="008C65C3"/>
    <w:rsid w:val="008C7272"/>
    <w:rsid w:val="008D26C4"/>
    <w:rsid w:val="008D796B"/>
    <w:rsid w:val="008E096A"/>
    <w:rsid w:val="008E185A"/>
    <w:rsid w:val="008E7322"/>
    <w:rsid w:val="008F3190"/>
    <w:rsid w:val="008F4237"/>
    <w:rsid w:val="008F5C77"/>
    <w:rsid w:val="008F6619"/>
    <w:rsid w:val="009005B4"/>
    <w:rsid w:val="00900A12"/>
    <w:rsid w:val="0090420D"/>
    <w:rsid w:val="00905772"/>
    <w:rsid w:val="00911393"/>
    <w:rsid w:val="009140D7"/>
    <w:rsid w:val="00917E36"/>
    <w:rsid w:val="009201C1"/>
    <w:rsid w:val="009232ED"/>
    <w:rsid w:val="00923B08"/>
    <w:rsid w:val="00924809"/>
    <w:rsid w:val="00924FE2"/>
    <w:rsid w:val="00925468"/>
    <w:rsid w:val="009325D3"/>
    <w:rsid w:val="00934E0C"/>
    <w:rsid w:val="0093772A"/>
    <w:rsid w:val="00937E80"/>
    <w:rsid w:val="009420E4"/>
    <w:rsid w:val="00944C6B"/>
    <w:rsid w:val="00945BE8"/>
    <w:rsid w:val="009476BA"/>
    <w:rsid w:val="00947FCB"/>
    <w:rsid w:val="00950365"/>
    <w:rsid w:val="009506DC"/>
    <w:rsid w:val="00954F4F"/>
    <w:rsid w:val="00955DE9"/>
    <w:rsid w:val="0095686E"/>
    <w:rsid w:val="0096037D"/>
    <w:rsid w:val="00960D4D"/>
    <w:rsid w:val="009660FF"/>
    <w:rsid w:val="00967C2C"/>
    <w:rsid w:val="0097131F"/>
    <w:rsid w:val="00971CB3"/>
    <w:rsid w:val="009734EF"/>
    <w:rsid w:val="00974EEA"/>
    <w:rsid w:val="009763E0"/>
    <w:rsid w:val="0098040A"/>
    <w:rsid w:val="00981198"/>
    <w:rsid w:val="00982E9A"/>
    <w:rsid w:val="00985042"/>
    <w:rsid w:val="009912B4"/>
    <w:rsid w:val="009918BD"/>
    <w:rsid w:val="00992BFE"/>
    <w:rsid w:val="00994C3B"/>
    <w:rsid w:val="00995D4D"/>
    <w:rsid w:val="009A0B6B"/>
    <w:rsid w:val="009A21B0"/>
    <w:rsid w:val="009A7535"/>
    <w:rsid w:val="009A7D24"/>
    <w:rsid w:val="009B1AAE"/>
    <w:rsid w:val="009B30CD"/>
    <w:rsid w:val="009B428D"/>
    <w:rsid w:val="009C65D0"/>
    <w:rsid w:val="009C689F"/>
    <w:rsid w:val="009D2548"/>
    <w:rsid w:val="009D4CF7"/>
    <w:rsid w:val="009D7BB0"/>
    <w:rsid w:val="009E1574"/>
    <w:rsid w:val="009E199C"/>
    <w:rsid w:val="009E633F"/>
    <w:rsid w:val="009E7BBF"/>
    <w:rsid w:val="009F08F2"/>
    <w:rsid w:val="009F1020"/>
    <w:rsid w:val="009F2B7C"/>
    <w:rsid w:val="009F2BE6"/>
    <w:rsid w:val="009F324E"/>
    <w:rsid w:val="009F39E0"/>
    <w:rsid w:val="009F500D"/>
    <w:rsid w:val="009F6408"/>
    <w:rsid w:val="00A00912"/>
    <w:rsid w:val="00A036E5"/>
    <w:rsid w:val="00A04CEB"/>
    <w:rsid w:val="00A06FAA"/>
    <w:rsid w:val="00A078E7"/>
    <w:rsid w:val="00A0793A"/>
    <w:rsid w:val="00A104A4"/>
    <w:rsid w:val="00A123EC"/>
    <w:rsid w:val="00A30746"/>
    <w:rsid w:val="00A33E29"/>
    <w:rsid w:val="00A36740"/>
    <w:rsid w:val="00A36F8D"/>
    <w:rsid w:val="00A37076"/>
    <w:rsid w:val="00A37D66"/>
    <w:rsid w:val="00A4051D"/>
    <w:rsid w:val="00A449FE"/>
    <w:rsid w:val="00A52860"/>
    <w:rsid w:val="00A579E0"/>
    <w:rsid w:val="00A60F22"/>
    <w:rsid w:val="00A624C8"/>
    <w:rsid w:val="00A62674"/>
    <w:rsid w:val="00A62C87"/>
    <w:rsid w:val="00A63F38"/>
    <w:rsid w:val="00A64553"/>
    <w:rsid w:val="00A64F5A"/>
    <w:rsid w:val="00A658E6"/>
    <w:rsid w:val="00A66503"/>
    <w:rsid w:val="00A66851"/>
    <w:rsid w:val="00A7226E"/>
    <w:rsid w:val="00A72627"/>
    <w:rsid w:val="00A75BF7"/>
    <w:rsid w:val="00A80B2F"/>
    <w:rsid w:val="00A8221E"/>
    <w:rsid w:val="00A82E4B"/>
    <w:rsid w:val="00A83750"/>
    <w:rsid w:val="00A85075"/>
    <w:rsid w:val="00A85831"/>
    <w:rsid w:val="00A86B64"/>
    <w:rsid w:val="00A871EC"/>
    <w:rsid w:val="00A9029F"/>
    <w:rsid w:val="00A911B3"/>
    <w:rsid w:val="00A91B48"/>
    <w:rsid w:val="00A924DB"/>
    <w:rsid w:val="00A93ADC"/>
    <w:rsid w:val="00A96B02"/>
    <w:rsid w:val="00AA0795"/>
    <w:rsid w:val="00AA1952"/>
    <w:rsid w:val="00AA1D03"/>
    <w:rsid w:val="00AA1FBE"/>
    <w:rsid w:val="00AA2F95"/>
    <w:rsid w:val="00AA6820"/>
    <w:rsid w:val="00AA7327"/>
    <w:rsid w:val="00AA7888"/>
    <w:rsid w:val="00AA7F43"/>
    <w:rsid w:val="00AB0582"/>
    <w:rsid w:val="00AB18DB"/>
    <w:rsid w:val="00AB33DC"/>
    <w:rsid w:val="00AB38BF"/>
    <w:rsid w:val="00AB44B3"/>
    <w:rsid w:val="00AB53D1"/>
    <w:rsid w:val="00AB5B80"/>
    <w:rsid w:val="00AC0DB9"/>
    <w:rsid w:val="00AC0E7D"/>
    <w:rsid w:val="00AC1B4F"/>
    <w:rsid w:val="00AC3195"/>
    <w:rsid w:val="00AC3370"/>
    <w:rsid w:val="00AC50A9"/>
    <w:rsid w:val="00AC716E"/>
    <w:rsid w:val="00AD05A6"/>
    <w:rsid w:val="00AD5025"/>
    <w:rsid w:val="00AE057B"/>
    <w:rsid w:val="00AE3D24"/>
    <w:rsid w:val="00AE447E"/>
    <w:rsid w:val="00AE63F0"/>
    <w:rsid w:val="00AE64A2"/>
    <w:rsid w:val="00AF01FA"/>
    <w:rsid w:val="00AF421D"/>
    <w:rsid w:val="00AF65AE"/>
    <w:rsid w:val="00AF73FA"/>
    <w:rsid w:val="00B02D28"/>
    <w:rsid w:val="00B0301E"/>
    <w:rsid w:val="00B03530"/>
    <w:rsid w:val="00B0577A"/>
    <w:rsid w:val="00B10CF9"/>
    <w:rsid w:val="00B12272"/>
    <w:rsid w:val="00B131BA"/>
    <w:rsid w:val="00B159B3"/>
    <w:rsid w:val="00B241F4"/>
    <w:rsid w:val="00B31E0C"/>
    <w:rsid w:val="00B34834"/>
    <w:rsid w:val="00B44283"/>
    <w:rsid w:val="00B47246"/>
    <w:rsid w:val="00B4759B"/>
    <w:rsid w:val="00B51317"/>
    <w:rsid w:val="00B526E1"/>
    <w:rsid w:val="00B53604"/>
    <w:rsid w:val="00B54010"/>
    <w:rsid w:val="00B562DB"/>
    <w:rsid w:val="00B56DF4"/>
    <w:rsid w:val="00B62376"/>
    <w:rsid w:val="00B62856"/>
    <w:rsid w:val="00B63A09"/>
    <w:rsid w:val="00B63B6C"/>
    <w:rsid w:val="00B65D49"/>
    <w:rsid w:val="00B65F73"/>
    <w:rsid w:val="00B71354"/>
    <w:rsid w:val="00B71C9A"/>
    <w:rsid w:val="00B71D04"/>
    <w:rsid w:val="00B7440D"/>
    <w:rsid w:val="00B7645D"/>
    <w:rsid w:val="00B80FD9"/>
    <w:rsid w:val="00B83084"/>
    <w:rsid w:val="00B8658B"/>
    <w:rsid w:val="00B86FB1"/>
    <w:rsid w:val="00B94325"/>
    <w:rsid w:val="00B94860"/>
    <w:rsid w:val="00B97B4C"/>
    <w:rsid w:val="00BA4BC3"/>
    <w:rsid w:val="00BA638A"/>
    <w:rsid w:val="00BA6424"/>
    <w:rsid w:val="00BB019A"/>
    <w:rsid w:val="00BB17D2"/>
    <w:rsid w:val="00BB43EE"/>
    <w:rsid w:val="00BB6B7E"/>
    <w:rsid w:val="00BC1AF9"/>
    <w:rsid w:val="00BC2A4E"/>
    <w:rsid w:val="00BC3E3A"/>
    <w:rsid w:val="00BC582A"/>
    <w:rsid w:val="00BD31C9"/>
    <w:rsid w:val="00BD40EF"/>
    <w:rsid w:val="00BD449C"/>
    <w:rsid w:val="00BD5978"/>
    <w:rsid w:val="00BE188E"/>
    <w:rsid w:val="00BE2C85"/>
    <w:rsid w:val="00BE47BA"/>
    <w:rsid w:val="00BE4E69"/>
    <w:rsid w:val="00BE511B"/>
    <w:rsid w:val="00BE5C2E"/>
    <w:rsid w:val="00BE67DC"/>
    <w:rsid w:val="00BE73E5"/>
    <w:rsid w:val="00BE7454"/>
    <w:rsid w:val="00BF111F"/>
    <w:rsid w:val="00BF1862"/>
    <w:rsid w:val="00BF77D7"/>
    <w:rsid w:val="00C05439"/>
    <w:rsid w:val="00C108BB"/>
    <w:rsid w:val="00C126E1"/>
    <w:rsid w:val="00C13F23"/>
    <w:rsid w:val="00C1512B"/>
    <w:rsid w:val="00C1522E"/>
    <w:rsid w:val="00C1615F"/>
    <w:rsid w:val="00C173D4"/>
    <w:rsid w:val="00C17D9A"/>
    <w:rsid w:val="00C224A4"/>
    <w:rsid w:val="00C2323C"/>
    <w:rsid w:val="00C2377A"/>
    <w:rsid w:val="00C256F8"/>
    <w:rsid w:val="00C26878"/>
    <w:rsid w:val="00C26920"/>
    <w:rsid w:val="00C26E16"/>
    <w:rsid w:val="00C33FD4"/>
    <w:rsid w:val="00C35030"/>
    <w:rsid w:val="00C3618E"/>
    <w:rsid w:val="00C3650B"/>
    <w:rsid w:val="00C36B61"/>
    <w:rsid w:val="00C4064F"/>
    <w:rsid w:val="00C41C3A"/>
    <w:rsid w:val="00C43001"/>
    <w:rsid w:val="00C4327D"/>
    <w:rsid w:val="00C441CA"/>
    <w:rsid w:val="00C44BF1"/>
    <w:rsid w:val="00C46582"/>
    <w:rsid w:val="00C50368"/>
    <w:rsid w:val="00C600E8"/>
    <w:rsid w:val="00C6010C"/>
    <w:rsid w:val="00C60DE2"/>
    <w:rsid w:val="00C611FD"/>
    <w:rsid w:val="00C64999"/>
    <w:rsid w:val="00C65CE6"/>
    <w:rsid w:val="00C674AD"/>
    <w:rsid w:val="00C6753D"/>
    <w:rsid w:val="00C7090B"/>
    <w:rsid w:val="00C71C5F"/>
    <w:rsid w:val="00C73CEE"/>
    <w:rsid w:val="00C75EE8"/>
    <w:rsid w:val="00C76666"/>
    <w:rsid w:val="00C77182"/>
    <w:rsid w:val="00C80A27"/>
    <w:rsid w:val="00C811A2"/>
    <w:rsid w:val="00C82CF3"/>
    <w:rsid w:val="00C841A9"/>
    <w:rsid w:val="00C8544E"/>
    <w:rsid w:val="00C901CD"/>
    <w:rsid w:val="00C92CD2"/>
    <w:rsid w:val="00C95E78"/>
    <w:rsid w:val="00CA395D"/>
    <w:rsid w:val="00CA3BE7"/>
    <w:rsid w:val="00CA4702"/>
    <w:rsid w:val="00CA4D8B"/>
    <w:rsid w:val="00CA5BC9"/>
    <w:rsid w:val="00CA7925"/>
    <w:rsid w:val="00CB1CED"/>
    <w:rsid w:val="00CB7B8B"/>
    <w:rsid w:val="00CC1214"/>
    <w:rsid w:val="00CC1F88"/>
    <w:rsid w:val="00CC45CA"/>
    <w:rsid w:val="00CC4C3D"/>
    <w:rsid w:val="00CC4D67"/>
    <w:rsid w:val="00CC51EE"/>
    <w:rsid w:val="00CC731B"/>
    <w:rsid w:val="00CD0563"/>
    <w:rsid w:val="00CD11C3"/>
    <w:rsid w:val="00CD2794"/>
    <w:rsid w:val="00CD3CDD"/>
    <w:rsid w:val="00CD422C"/>
    <w:rsid w:val="00CD5198"/>
    <w:rsid w:val="00CD6849"/>
    <w:rsid w:val="00CE4D48"/>
    <w:rsid w:val="00CE7DDB"/>
    <w:rsid w:val="00CF18CF"/>
    <w:rsid w:val="00CF4416"/>
    <w:rsid w:val="00CF6458"/>
    <w:rsid w:val="00CF7495"/>
    <w:rsid w:val="00CF7DBB"/>
    <w:rsid w:val="00D01988"/>
    <w:rsid w:val="00D03A73"/>
    <w:rsid w:val="00D070CE"/>
    <w:rsid w:val="00D107F4"/>
    <w:rsid w:val="00D1132E"/>
    <w:rsid w:val="00D14C24"/>
    <w:rsid w:val="00D169F5"/>
    <w:rsid w:val="00D21C6E"/>
    <w:rsid w:val="00D24FB6"/>
    <w:rsid w:val="00D251CF"/>
    <w:rsid w:val="00D31364"/>
    <w:rsid w:val="00D3144F"/>
    <w:rsid w:val="00D339B8"/>
    <w:rsid w:val="00D33D9F"/>
    <w:rsid w:val="00D36104"/>
    <w:rsid w:val="00D36EDD"/>
    <w:rsid w:val="00D37EB2"/>
    <w:rsid w:val="00D42964"/>
    <w:rsid w:val="00D429F0"/>
    <w:rsid w:val="00D42C76"/>
    <w:rsid w:val="00D46359"/>
    <w:rsid w:val="00D56887"/>
    <w:rsid w:val="00D56CCB"/>
    <w:rsid w:val="00D61DFB"/>
    <w:rsid w:val="00D63252"/>
    <w:rsid w:val="00D6367B"/>
    <w:rsid w:val="00D66459"/>
    <w:rsid w:val="00D66AE3"/>
    <w:rsid w:val="00D66CB7"/>
    <w:rsid w:val="00D707A1"/>
    <w:rsid w:val="00D70834"/>
    <w:rsid w:val="00D71DE7"/>
    <w:rsid w:val="00D74D95"/>
    <w:rsid w:val="00D75904"/>
    <w:rsid w:val="00D7646D"/>
    <w:rsid w:val="00D777BE"/>
    <w:rsid w:val="00D77E0C"/>
    <w:rsid w:val="00D84C0F"/>
    <w:rsid w:val="00D859A2"/>
    <w:rsid w:val="00D86AF7"/>
    <w:rsid w:val="00D96082"/>
    <w:rsid w:val="00D96780"/>
    <w:rsid w:val="00DA1177"/>
    <w:rsid w:val="00DA167A"/>
    <w:rsid w:val="00DB0696"/>
    <w:rsid w:val="00DB1A35"/>
    <w:rsid w:val="00DB4921"/>
    <w:rsid w:val="00DB4BF9"/>
    <w:rsid w:val="00DD0C32"/>
    <w:rsid w:val="00DD3BEE"/>
    <w:rsid w:val="00DD4215"/>
    <w:rsid w:val="00DD5046"/>
    <w:rsid w:val="00DE12E1"/>
    <w:rsid w:val="00DE3B62"/>
    <w:rsid w:val="00DF186F"/>
    <w:rsid w:val="00DF26AA"/>
    <w:rsid w:val="00E00744"/>
    <w:rsid w:val="00E01A7F"/>
    <w:rsid w:val="00E02316"/>
    <w:rsid w:val="00E0712A"/>
    <w:rsid w:val="00E1085F"/>
    <w:rsid w:val="00E10B3A"/>
    <w:rsid w:val="00E10D87"/>
    <w:rsid w:val="00E115F0"/>
    <w:rsid w:val="00E14102"/>
    <w:rsid w:val="00E14A06"/>
    <w:rsid w:val="00E15476"/>
    <w:rsid w:val="00E16932"/>
    <w:rsid w:val="00E22450"/>
    <w:rsid w:val="00E22457"/>
    <w:rsid w:val="00E22A25"/>
    <w:rsid w:val="00E230D2"/>
    <w:rsid w:val="00E26431"/>
    <w:rsid w:val="00E27842"/>
    <w:rsid w:val="00E30C94"/>
    <w:rsid w:val="00E36FD7"/>
    <w:rsid w:val="00E40485"/>
    <w:rsid w:val="00E409E7"/>
    <w:rsid w:val="00E46D20"/>
    <w:rsid w:val="00E47862"/>
    <w:rsid w:val="00E51648"/>
    <w:rsid w:val="00E54857"/>
    <w:rsid w:val="00E576AE"/>
    <w:rsid w:val="00E62CBF"/>
    <w:rsid w:val="00E62F39"/>
    <w:rsid w:val="00E641B1"/>
    <w:rsid w:val="00E664FA"/>
    <w:rsid w:val="00E71BEC"/>
    <w:rsid w:val="00E72DA1"/>
    <w:rsid w:val="00E75311"/>
    <w:rsid w:val="00E77F8B"/>
    <w:rsid w:val="00E81153"/>
    <w:rsid w:val="00E8434E"/>
    <w:rsid w:val="00E91887"/>
    <w:rsid w:val="00E92A72"/>
    <w:rsid w:val="00E9455A"/>
    <w:rsid w:val="00E96175"/>
    <w:rsid w:val="00E9754E"/>
    <w:rsid w:val="00EA0126"/>
    <w:rsid w:val="00EA3328"/>
    <w:rsid w:val="00EA4742"/>
    <w:rsid w:val="00EA7583"/>
    <w:rsid w:val="00EB0086"/>
    <w:rsid w:val="00EB0D62"/>
    <w:rsid w:val="00EB29E8"/>
    <w:rsid w:val="00EB3B0D"/>
    <w:rsid w:val="00EB4908"/>
    <w:rsid w:val="00EB5767"/>
    <w:rsid w:val="00EB5844"/>
    <w:rsid w:val="00EB6692"/>
    <w:rsid w:val="00EC509E"/>
    <w:rsid w:val="00ED0137"/>
    <w:rsid w:val="00ED1274"/>
    <w:rsid w:val="00ED1427"/>
    <w:rsid w:val="00ED274A"/>
    <w:rsid w:val="00ED2BD8"/>
    <w:rsid w:val="00ED30FA"/>
    <w:rsid w:val="00ED64D8"/>
    <w:rsid w:val="00ED707F"/>
    <w:rsid w:val="00EE035E"/>
    <w:rsid w:val="00EE5AFC"/>
    <w:rsid w:val="00EE606F"/>
    <w:rsid w:val="00EE71F4"/>
    <w:rsid w:val="00EF2CCA"/>
    <w:rsid w:val="00EF453D"/>
    <w:rsid w:val="00EF6485"/>
    <w:rsid w:val="00EF6953"/>
    <w:rsid w:val="00EF78A6"/>
    <w:rsid w:val="00EF7FF4"/>
    <w:rsid w:val="00F01ED2"/>
    <w:rsid w:val="00F045F8"/>
    <w:rsid w:val="00F075BD"/>
    <w:rsid w:val="00F11A3C"/>
    <w:rsid w:val="00F11D25"/>
    <w:rsid w:val="00F14D59"/>
    <w:rsid w:val="00F15726"/>
    <w:rsid w:val="00F173B6"/>
    <w:rsid w:val="00F20267"/>
    <w:rsid w:val="00F22C79"/>
    <w:rsid w:val="00F23874"/>
    <w:rsid w:val="00F25BE4"/>
    <w:rsid w:val="00F27348"/>
    <w:rsid w:val="00F30C12"/>
    <w:rsid w:val="00F32294"/>
    <w:rsid w:val="00F35D5C"/>
    <w:rsid w:val="00F4261E"/>
    <w:rsid w:val="00F47690"/>
    <w:rsid w:val="00F47F9E"/>
    <w:rsid w:val="00F502A2"/>
    <w:rsid w:val="00F50670"/>
    <w:rsid w:val="00F5200D"/>
    <w:rsid w:val="00F52FA3"/>
    <w:rsid w:val="00F538F0"/>
    <w:rsid w:val="00F54994"/>
    <w:rsid w:val="00F57637"/>
    <w:rsid w:val="00F601E2"/>
    <w:rsid w:val="00F627AF"/>
    <w:rsid w:val="00F644CA"/>
    <w:rsid w:val="00F64664"/>
    <w:rsid w:val="00F64859"/>
    <w:rsid w:val="00F65DB1"/>
    <w:rsid w:val="00F70757"/>
    <w:rsid w:val="00F70B8A"/>
    <w:rsid w:val="00F739F6"/>
    <w:rsid w:val="00F76D3B"/>
    <w:rsid w:val="00F76D95"/>
    <w:rsid w:val="00F76E1F"/>
    <w:rsid w:val="00F80FF0"/>
    <w:rsid w:val="00F90AB2"/>
    <w:rsid w:val="00F92181"/>
    <w:rsid w:val="00F92194"/>
    <w:rsid w:val="00F92F9A"/>
    <w:rsid w:val="00F96EFD"/>
    <w:rsid w:val="00F97FEF"/>
    <w:rsid w:val="00FA1A28"/>
    <w:rsid w:val="00FA7445"/>
    <w:rsid w:val="00FA7724"/>
    <w:rsid w:val="00FB3629"/>
    <w:rsid w:val="00FB406F"/>
    <w:rsid w:val="00FB49BD"/>
    <w:rsid w:val="00FB579E"/>
    <w:rsid w:val="00FC22E7"/>
    <w:rsid w:val="00FC65C6"/>
    <w:rsid w:val="00FC67DD"/>
    <w:rsid w:val="00FD0321"/>
    <w:rsid w:val="00FD1655"/>
    <w:rsid w:val="00FD487F"/>
    <w:rsid w:val="00FD5F1E"/>
    <w:rsid w:val="00FD6931"/>
    <w:rsid w:val="00FE1DAE"/>
    <w:rsid w:val="00FF368B"/>
    <w:rsid w:val="00FF3801"/>
    <w:rsid w:val="00FF6988"/>
    <w:rsid w:val="32396F93"/>
    <w:rsid w:val="53CD79FA"/>
    <w:rsid w:val="60239A2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1A9C8"/>
  <w15:chartTrackingRefBased/>
  <w15:docId w15:val="{01389769-DDC9-467B-9DC4-EDA8BFFA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nl-BE" w:eastAsia="en-US" w:bidi="ar-SA"/>
      </w:rPr>
    </w:rPrDefault>
    <w:pPrDefault>
      <w:pPr>
        <w:spacing w:before="60" w:after="60" w:line="276" w:lineRule="auto"/>
        <w:ind w:hanging="36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locked="1" w:semiHidden="1" w:uiPriority="9" w:qFormat="1"/>
    <w:lsdException w:name="heading 8" w:locked="1" w:semiHidden="1" w:uiPriority="9" w:qFormat="1"/>
    <w:lsdException w:name="heading 9" w:locked="1"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22"/>
    <w:lsdException w:name="Emphasis" w:uiPriority="1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32"/>
    <w:lsdException w:name="Intense Emphasis" w:uiPriority="13"/>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5025"/>
    <w:rPr>
      <w:lang w:eastAsia="nl-BE"/>
    </w:rPr>
  </w:style>
  <w:style w:type="paragraph" w:styleId="Kop1">
    <w:name w:val="heading 1"/>
    <w:basedOn w:val="Standaard"/>
    <w:next w:val="Standaard"/>
    <w:link w:val="Kop1Char"/>
    <w:uiPriority w:val="9"/>
    <w:qFormat/>
    <w:rsid w:val="00EB4908"/>
    <w:pPr>
      <w:numPr>
        <w:numId w:val="3"/>
      </w:numPr>
      <w:spacing w:before="360" w:after="0"/>
      <w:ind w:left="357" w:hanging="357"/>
      <w:contextualSpacing/>
      <w:outlineLvl w:val="0"/>
    </w:pPr>
    <w:rPr>
      <w:rFonts w:asciiTheme="majorHAnsi" w:hAnsiTheme="majorHAnsi" w:cs="Times New Roman"/>
      <w:b/>
      <w:caps/>
      <w:noProof/>
      <w:color w:val="5D9AA1" w:themeColor="text2"/>
      <w:sz w:val="28"/>
      <w:szCs w:val="50"/>
    </w:rPr>
  </w:style>
  <w:style w:type="paragraph" w:styleId="Kop2">
    <w:name w:val="heading 2"/>
    <w:basedOn w:val="Standaard"/>
    <w:next w:val="Standaard"/>
    <w:link w:val="Kop2Char"/>
    <w:uiPriority w:val="9"/>
    <w:qFormat/>
    <w:rsid w:val="00656D62"/>
    <w:pPr>
      <w:numPr>
        <w:numId w:val="4"/>
      </w:numPr>
      <w:spacing w:before="120" w:after="0"/>
      <w:ind w:left="357" w:hanging="357"/>
      <w:contextualSpacing/>
      <w:outlineLvl w:val="1"/>
    </w:pPr>
    <w:rPr>
      <w:rFonts w:asciiTheme="majorHAnsi" w:hAnsiTheme="majorHAnsi" w:cs="Times New Roman"/>
      <w:b/>
      <w:caps/>
      <w:color w:val="auto"/>
      <w:sz w:val="28"/>
      <w:szCs w:val="42"/>
    </w:rPr>
  </w:style>
  <w:style w:type="paragraph" w:styleId="Kop3">
    <w:name w:val="heading 3"/>
    <w:basedOn w:val="Standaard"/>
    <w:next w:val="Standaard"/>
    <w:link w:val="Kop3Char"/>
    <w:uiPriority w:val="9"/>
    <w:qFormat/>
    <w:rsid w:val="00EB4908"/>
    <w:pPr>
      <w:numPr>
        <w:numId w:val="5"/>
      </w:numPr>
      <w:spacing w:before="120" w:after="0"/>
      <w:ind w:left="357" w:hanging="357"/>
      <w:contextualSpacing/>
      <w:outlineLvl w:val="2"/>
    </w:pPr>
    <w:rPr>
      <w:rFonts w:asciiTheme="majorHAnsi" w:hAnsiTheme="majorHAnsi" w:cs="Times New Roman"/>
      <w:caps/>
      <w:color w:val="5D9AA1" w:themeColor="text2"/>
      <w:sz w:val="24"/>
      <w:szCs w:val="34"/>
    </w:rPr>
  </w:style>
  <w:style w:type="paragraph" w:styleId="Kop4">
    <w:name w:val="heading 4"/>
    <w:basedOn w:val="Standaard"/>
    <w:next w:val="Standaard"/>
    <w:link w:val="Kop4Char"/>
    <w:uiPriority w:val="9"/>
    <w:qFormat/>
    <w:rsid w:val="00EB4908"/>
    <w:pPr>
      <w:keepNext/>
      <w:keepLines/>
      <w:numPr>
        <w:numId w:val="6"/>
      </w:numPr>
      <w:spacing w:before="120" w:after="0"/>
      <w:ind w:left="357" w:hanging="357"/>
      <w:contextualSpacing/>
      <w:outlineLvl w:val="3"/>
    </w:pPr>
    <w:rPr>
      <w:rFonts w:asciiTheme="majorHAnsi" w:eastAsiaTheme="majorEastAsia" w:hAnsiTheme="majorHAnsi" w:cstheme="majorBidi"/>
      <w:bCs/>
      <w:iCs/>
      <w:caps/>
      <w:color w:val="auto"/>
      <w:sz w:val="24"/>
      <w:szCs w:val="28"/>
    </w:rPr>
  </w:style>
  <w:style w:type="paragraph" w:styleId="Kop5">
    <w:name w:val="heading 5"/>
    <w:basedOn w:val="Standaard"/>
    <w:next w:val="Standaard"/>
    <w:link w:val="Kop5Char"/>
    <w:uiPriority w:val="9"/>
    <w:rsid w:val="008557D4"/>
    <w:pPr>
      <w:keepNext/>
      <w:keepLines/>
      <w:spacing w:line="240" w:lineRule="auto"/>
      <w:outlineLvl w:val="4"/>
    </w:pPr>
    <w:rPr>
      <w:rFonts w:eastAsiaTheme="majorEastAsia" w:cstheme="majorBidi"/>
      <w:color w:val="8AB7BC" w:themeColor="background2"/>
      <w:sz w:val="28"/>
      <w:szCs w:val="28"/>
    </w:rPr>
  </w:style>
  <w:style w:type="paragraph" w:styleId="Kop6">
    <w:name w:val="heading 6"/>
    <w:basedOn w:val="Standaard"/>
    <w:next w:val="Standaard"/>
    <w:link w:val="Kop6Char"/>
    <w:uiPriority w:val="9"/>
    <w:rsid w:val="008557D4"/>
    <w:pPr>
      <w:outlineLvl w:val="5"/>
    </w:pPr>
    <w:rPr>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4908"/>
    <w:rPr>
      <w:rFonts w:asciiTheme="majorHAnsi" w:hAnsiTheme="majorHAnsi" w:cs="Times New Roman"/>
      <w:b/>
      <w:caps/>
      <w:noProof/>
      <w:color w:val="5D9AA1" w:themeColor="text2"/>
      <w:sz w:val="28"/>
      <w:szCs w:val="50"/>
      <w:lang w:eastAsia="nl-BE"/>
    </w:rPr>
  </w:style>
  <w:style w:type="character" w:customStyle="1" w:styleId="Kop2Char">
    <w:name w:val="Kop 2 Char"/>
    <w:basedOn w:val="Standaardalinea-lettertype"/>
    <w:link w:val="Kop2"/>
    <w:uiPriority w:val="9"/>
    <w:rsid w:val="00656D62"/>
    <w:rPr>
      <w:rFonts w:asciiTheme="majorHAnsi" w:hAnsiTheme="majorHAnsi" w:cs="Times New Roman"/>
      <w:b/>
      <w:caps/>
      <w:color w:val="auto"/>
      <w:sz w:val="28"/>
      <w:szCs w:val="42"/>
      <w:lang w:eastAsia="nl-BE"/>
    </w:rPr>
  </w:style>
  <w:style w:type="character" w:customStyle="1" w:styleId="Kop3Char">
    <w:name w:val="Kop 3 Char"/>
    <w:basedOn w:val="Standaardalinea-lettertype"/>
    <w:link w:val="Kop3"/>
    <w:uiPriority w:val="9"/>
    <w:rsid w:val="00EB4908"/>
    <w:rPr>
      <w:rFonts w:asciiTheme="majorHAnsi" w:hAnsiTheme="majorHAnsi" w:cs="Times New Roman"/>
      <w:caps/>
      <w:color w:val="5D9AA1" w:themeColor="text2"/>
      <w:sz w:val="24"/>
      <w:szCs w:val="34"/>
      <w:lang w:eastAsia="nl-BE"/>
    </w:rPr>
  </w:style>
  <w:style w:type="paragraph" w:styleId="Geenafstand">
    <w:name w:val="No Spacing"/>
    <w:link w:val="GeenafstandChar"/>
    <w:uiPriority w:val="1"/>
    <w:rsid w:val="008557D4"/>
    <w:pPr>
      <w:spacing w:before="0"/>
    </w:pPr>
    <w:rPr>
      <w:sz w:val="22"/>
      <w:szCs w:val="22"/>
    </w:rPr>
  </w:style>
  <w:style w:type="paragraph" w:styleId="Lijstalinea">
    <w:name w:val="List Paragraph"/>
    <w:basedOn w:val="Standaard"/>
    <w:uiPriority w:val="34"/>
    <w:rsid w:val="00580D24"/>
    <w:pPr>
      <w:contextualSpacing/>
    </w:pPr>
    <w:rPr>
      <w:rFonts w:asciiTheme="majorHAnsi" w:hAnsiTheme="majorHAnsi"/>
    </w:rPr>
  </w:style>
  <w:style w:type="character" w:styleId="Hyperlink">
    <w:name w:val="Hyperlink"/>
    <w:basedOn w:val="Standaardalinea-lettertype"/>
    <w:uiPriority w:val="99"/>
    <w:qFormat/>
    <w:rsid w:val="00582901"/>
    <w:rPr>
      <w:rFonts w:asciiTheme="minorHAnsi" w:hAnsiTheme="minorHAnsi"/>
      <w:b w:val="0"/>
      <w:i w:val="0"/>
      <w:color w:val="5D9AA1" w:themeColor="text2"/>
      <w:sz w:val="20"/>
      <w:u w:val="single" w:color="5D9AA1" w:themeColor="text2"/>
    </w:rPr>
  </w:style>
  <w:style w:type="paragraph" w:customStyle="1" w:styleId="Link">
    <w:name w:val="Link"/>
    <w:basedOn w:val="Geenafstand"/>
    <w:link w:val="LinkChar"/>
    <w:uiPriority w:val="29"/>
    <w:semiHidden/>
    <w:locked/>
    <w:rsid w:val="00D77E0C"/>
    <w:rPr>
      <w:szCs w:val="18"/>
      <w:u w:val="single" w:color="8AB7BC" w:themeColor="background2"/>
    </w:rPr>
  </w:style>
  <w:style w:type="character" w:customStyle="1" w:styleId="Kop4Char">
    <w:name w:val="Kop 4 Char"/>
    <w:basedOn w:val="Standaardalinea-lettertype"/>
    <w:link w:val="Kop4"/>
    <w:uiPriority w:val="9"/>
    <w:rsid w:val="00EB4908"/>
    <w:rPr>
      <w:rFonts w:asciiTheme="majorHAnsi" w:eastAsiaTheme="majorEastAsia" w:hAnsiTheme="majorHAnsi" w:cstheme="majorBidi"/>
      <w:bCs/>
      <w:iCs/>
      <w:caps/>
      <w:color w:val="auto"/>
      <w:sz w:val="24"/>
      <w:szCs w:val="28"/>
      <w:lang w:eastAsia="nl-BE"/>
    </w:rPr>
  </w:style>
  <w:style w:type="character" w:customStyle="1" w:styleId="GeenafstandChar">
    <w:name w:val="Geen afstand Char"/>
    <w:basedOn w:val="Standaardalinea-lettertype"/>
    <w:link w:val="Geenafstand"/>
    <w:uiPriority w:val="1"/>
    <w:rsid w:val="008557D4"/>
    <w:rPr>
      <w:sz w:val="22"/>
      <w:szCs w:val="22"/>
    </w:rPr>
  </w:style>
  <w:style w:type="character" w:customStyle="1" w:styleId="LinkChar">
    <w:name w:val="Link Char"/>
    <w:basedOn w:val="GeenafstandChar"/>
    <w:link w:val="Link"/>
    <w:uiPriority w:val="29"/>
    <w:semiHidden/>
    <w:rsid w:val="00D77E0C"/>
    <w:rPr>
      <w:sz w:val="22"/>
      <w:szCs w:val="18"/>
      <w:u w:val="single" w:color="8AB7BC" w:themeColor="background2"/>
    </w:rPr>
  </w:style>
  <w:style w:type="character" w:customStyle="1" w:styleId="Kop5Char">
    <w:name w:val="Kop 5 Char"/>
    <w:basedOn w:val="Standaardalinea-lettertype"/>
    <w:link w:val="Kop5"/>
    <w:uiPriority w:val="9"/>
    <w:rsid w:val="008557D4"/>
    <w:rPr>
      <w:rFonts w:eastAsiaTheme="majorEastAsia" w:cstheme="majorBidi"/>
      <w:color w:val="8AB7BC" w:themeColor="background2"/>
      <w:sz w:val="28"/>
      <w:szCs w:val="28"/>
    </w:rPr>
  </w:style>
  <w:style w:type="table" w:styleId="Tabelraster">
    <w:name w:val="Table Grid"/>
    <w:basedOn w:val="Standaardtabel"/>
    <w:uiPriority w:val="59"/>
    <w:rsid w:val="00D77E0C"/>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6">
    <w:name w:val="Light List Accent 6"/>
    <w:basedOn w:val="Standaardtabel"/>
    <w:uiPriority w:val="61"/>
    <w:rsid w:val="00D77E0C"/>
    <w:pPr>
      <w:spacing w:line="240" w:lineRule="auto"/>
    </w:pPr>
    <w:tblPr>
      <w:tblStyleRowBandSize w:val="1"/>
      <w:tblStyleColBandSize w:val="1"/>
      <w:tblBorders>
        <w:top w:val="single" w:sz="8" w:space="0" w:color="F05133" w:themeColor="accent6"/>
        <w:left w:val="single" w:sz="8" w:space="0" w:color="F05133" w:themeColor="accent6"/>
        <w:bottom w:val="single" w:sz="8" w:space="0" w:color="F05133" w:themeColor="accent6"/>
        <w:right w:val="single" w:sz="8" w:space="0" w:color="F05133" w:themeColor="accent6"/>
      </w:tblBorders>
    </w:tblPr>
    <w:tblStylePr w:type="firstRow">
      <w:pPr>
        <w:spacing w:before="0" w:after="0" w:line="240" w:lineRule="auto"/>
      </w:pPr>
      <w:rPr>
        <w:b/>
        <w:bCs/>
        <w:color w:val="FFFFFF" w:themeColor="background1"/>
      </w:rPr>
      <w:tblPr/>
      <w:tcPr>
        <w:shd w:val="clear" w:color="auto" w:fill="F05133" w:themeFill="accent6"/>
      </w:tcPr>
    </w:tblStylePr>
    <w:tblStylePr w:type="lastRow">
      <w:pPr>
        <w:spacing w:before="0" w:after="0" w:line="240" w:lineRule="auto"/>
      </w:pPr>
      <w:rPr>
        <w:b/>
        <w:bCs/>
      </w:rPr>
      <w:tblPr/>
      <w:tcPr>
        <w:tcBorders>
          <w:top w:val="double" w:sz="6" w:space="0" w:color="F05133" w:themeColor="accent6"/>
          <w:left w:val="single" w:sz="8" w:space="0" w:color="F05133" w:themeColor="accent6"/>
          <w:bottom w:val="single" w:sz="8" w:space="0" w:color="F05133" w:themeColor="accent6"/>
          <w:right w:val="single" w:sz="8" w:space="0" w:color="F05133" w:themeColor="accent6"/>
        </w:tcBorders>
      </w:tcPr>
    </w:tblStylePr>
    <w:tblStylePr w:type="firstCol">
      <w:rPr>
        <w:b/>
        <w:bCs/>
      </w:rPr>
    </w:tblStylePr>
    <w:tblStylePr w:type="lastCol">
      <w:rPr>
        <w:b/>
        <w:bCs/>
      </w:rPr>
    </w:tblStylePr>
    <w:tblStylePr w:type="band1Vert">
      <w:tblPr/>
      <w:tcPr>
        <w:tcBorders>
          <w:top w:val="single" w:sz="8" w:space="0" w:color="F05133" w:themeColor="accent6"/>
          <w:left w:val="single" w:sz="8" w:space="0" w:color="F05133" w:themeColor="accent6"/>
          <w:bottom w:val="single" w:sz="8" w:space="0" w:color="F05133" w:themeColor="accent6"/>
          <w:right w:val="single" w:sz="8" w:space="0" w:color="F05133" w:themeColor="accent6"/>
        </w:tcBorders>
      </w:tcPr>
    </w:tblStylePr>
    <w:tblStylePr w:type="band1Horz">
      <w:tblPr/>
      <w:tcPr>
        <w:tcBorders>
          <w:top w:val="single" w:sz="8" w:space="0" w:color="F05133" w:themeColor="accent6"/>
          <w:left w:val="single" w:sz="8" w:space="0" w:color="F05133" w:themeColor="accent6"/>
          <w:bottom w:val="single" w:sz="8" w:space="0" w:color="F05133" w:themeColor="accent6"/>
          <w:right w:val="single" w:sz="8" w:space="0" w:color="F05133" w:themeColor="accent6"/>
        </w:tcBorders>
      </w:tcPr>
    </w:tblStylePr>
  </w:style>
  <w:style w:type="paragraph" w:styleId="Kopvaninhoudsopgave">
    <w:name w:val="TOC Heading"/>
    <w:basedOn w:val="Kop1"/>
    <w:next w:val="Standaard"/>
    <w:uiPriority w:val="39"/>
    <w:semiHidden/>
    <w:unhideWhenUsed/>
    <w:qFormat/>
    <w:rsid w:val="00D77E0C"/>
    <w:pPr>
      <w:keepNext/>
      <w:keepLines/>
      <w:spacing w:before="480"/>
      <w:outlineLvl w:val="9"/>
    </w:pPr>
    <w:rPr>
      <w:rFonts w:eastAsiaTheme="majorEastAsia" w:cstheme="majorBidi"/>
      <w:b w:val="0"/>
      <w:bCs/>
      <w:noProof w:val="0"/>
      <w:color w:val="457278" w:themeColor="accent1" w:themeShade="BF"/>
    </w:rPr>
  </w:style>
  <w:style w:type="paragraph" w:styleId="Ballontekst">
    <w:name w:val="Balloon Text"/>
    <w:basedOn w:val="Standaard"/>
    <w:link w:val="BallontekstChar"/>
    <w:uiPriority w:val="99"/>
    <w:semiHidden/>
    <w:unhideWhenUsed/>
    <w:rsid w:val="00D77E0C"/>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77E0C"/>
    <w:rPr>
      <w:rFonts w:ascii="Tahoma" w:hAnsi="Tahoma" w:cs="Tahoma"/>
      <w:sz w:val="16"/>
      <w:szCs w:val="16"/>
    </w:rPr>
  </w:style>
  <w:style w:type="paragraph" w:styleId="Bijschrift">
    <w:name w:val="caption"/>
    <w:basedOn w:val="Standaard"/>
    <w:next w:val="Standaard"/>
    <w:link w:val="BijschriftChar"/>
    <w:uiPriority w:val="35"/>
    <w:rsid w:val="00AC3370"/>
    <w:pPr>
      <w:keepNext/>
      <w:spacing w:line="240" w:lineRule="auto"/>
    </w:pPr>
    <w:rPr>
      <w:bCs/>
      <w:i/>
    </w:rPr>
  </w:style>
  <w:style w:type="character" w:customStyle="1" w:styleId="Kop6Char">
    <w:name w:val="Kop 6 Char"/>
    <w:basedOn w:val="Standaardalinea-lettertype"/>
    <w:link w:val="Kop6"/>
    <w:uiPriority w:val="9"/>
    <w:rsid w:val="008557D4"/>
    <w:rPr>
      <w:sz w:val="28"/>
      <w:szCs w:val="28"/>
    </w:rPr>
  </w:style>
  <w:style w:type="paragraph" w:styleId="Koptekst">
    <w:name w:val="header"/>
    <w:basedOn w:val="Standaard"/>
    <w:link w:val="KoptekstChar"/>
    <w:uiPriority w:val="99"/>
    <w:unhideWhenUsed/>
    <w:rsid w:val="00351ED6"/>
    <w:pPr>
      <w:tabs>
        <w:tab w:val="center" w:pos="4536"/>
        <w:tab w:val="right" w:pos="9072"/>
      </w:tabs>
      <w:spacing w:before="0" w:line="240" w:lineRule="auto"/>
    </w:pPr>
  </w:style>
  <w:style w:type="character" w:styleId="Nadruk">
    <w:name w:val="Emphasis"/>
    <w:basedOn w:val="Standaardalinea-lettertype"/>
    <w:uiPriority w:val="12"/>
    <w:rsid w:val="00630509"/>
    <w:rPr>
      <w:color w:val="5D9AA1" w:themeColor="text2"/>
    </w:rPr>
  </w:style>
  <w:style w:type="character" w:customStyle="1" w:styleId="BijschriftChar">
    <w:name w:val="Bijschrift Char"/>
    <w:basedOn w:val="Standaardalinea-lettertype"/>
    <w:link w:val="Bijschrift"/>
    <w:uiPriority w:val="35"/>
    <w:rsid w:val="00AC3370"/>
    <w:rPr>
      <w:bCs/>
      <w:i/>
      <w:sz w:val="22"/>
      <w:szCs w:val="22"/>
    </w:rPr>
  </w:style>
  <w:style w:type="character" w:customStyle="1" w:styleId="KoptekstChar">
    <w:name w:val="Koptekst Char"/>
    <w:basedOn w:val="Standaardalinea-lettertype"/>
    <w:link w:val="Koptekst"/>
    <w:uiPriority w:val="99"/>
    <w:rsid w:val="00351ED6"/>
    <w:rPr>
      <w:sz w:val="22"/>
      <w:szCs w:val="22"/>
    </w:rPr>
  </w:style>
  <w:style w:type="paragraph" w:styleId="Titel">
    <w:name w:val="Title"/>
    <w:basedOn w:val="Standaard"/>
    <w:next w:val="Standaard"/>
    <w:link w:val="TitelChar"/>
    <w:uiPriority w:val="10"/>
    <w:qFormat/>
    <w:rsid w:val="00EB4908"/>
    <w:pPr>
      <w:spacing w:before="360" w:after="0"/>
    </w:pPr>
    <w:rPr>
      <w:rFonts w:asciiTheme="majorHAnsi" w:hAnsiTheme="majorHAnsi"/>
      <w:b/>
      <w:color w:val="5D9AA1" w:themeColor="text2"/>
      <w:sz w:val="36"/>
      <w:szCs w:val="56"/>
    </w:rPr>
  </w:style>
  <w:style w:type="character" w:customStyle="1" w:styleId="TitelChar">
    <w:name w:val="Titel Char"/>
    <w:basedOn w:val="Standaardalinea-lettertype"/>
    <w:link w:val="Titel"/>
    <w:uiPriority w:val="10"/>
    <w:rsid w:val="00EB4908"/>
    <w:rPr>
      <w:rFonts w:asciiTheme="majorHAnsi" w:hAnsiTheme="majorHAnsi"/>
      <w:b/>
      <w:color w:val="5D9AA1" w:themeColor="text2"/>
      <w:sz w:val="36"/>
      <w:szCs w:val="56"/>
      <w:lang w:eastAsia="nl-BE"/>
    </w:rPr>
  </w:style>
  <w:style w:type="character" w:styleId="Tekstvantijdelijkeaanduiding">
    <w:name w:val="Placeholder Text"/>
    <w:basedOn w:val="Standaardalinea-lettertype"/>
    <w:uiPriority w:val="99"/>
    <w:semiHidden/>
    <w:rsid w:val="00D77E0C"/>
    <w:rPr>
      <w:color w:val="808080"/>
    </w:rPr>
  </w:style>
  <w:style w:type="character" w:styleId="Intensievebenadrukking">
    <w:name w:val="Intense Emphasis"/>
    <w:basedOn w:val="Standaardalinea-lettertype"/>
    <w:uiPriority w:val="13"/>
    <w:rsid w:val="005E561B"/>
    <w:rPr>
      <w:i/>
      <w:iCs/>
      <w:color w:val="5D9AA1" w:themeColor="text2"/>
    </w:rPr>
  </w:style>
  <w:style w:type="character" w:styleId="Intensieveverwijzing">
    <w:name w:val="Intense Reference"/>
    <w:basedOn w:val="Standaardalinea-lettertype"/>
    <w:uiPriority w:val="32"/>
    <w:locked/>
    <w:rsid w:val="005E561B"/>
    <w:rPr>
      <w:b/>
      <w:bCs/>
      <w:smallCaps/>
      <w:color w:val="5D9AA1" w:themeColor="text2"/>
      <w:spacing w:val="5"/>
    </w:rPr>
  </w:style>
  <w:style w:type="paragraph" w:styleId="Voettekst">
    <w:name w:val="footer"/>
    <w:basedOn w:val="Standaard"/>
    <w:link w:val="VoettekstChar"/>
    <w:uiPriority w:val="99"/>
    <w:unhideWhenUsed/>
    <w:rsid w:val="00D77E0C"/>
    <w:pPr>
      <w:tabs>
        <w:tab w:val="center" w:pos="4536"/>
        <w:tab w:val="right" w:pos="9072"/>
      </w:tabs>
      <w:spacing w:before="0" w:line="240" w:lineRule="auto"/>
    </w:pPr>
    <w:rPr>
      <w:sz w:val="18"/>
    </w:rPr>
  </w:style>
  <w:style w:type="character" w:customStyle="1" w:styleId="VoettekstChar">
    <w:name w:val="Voettekst Char"/>
    <w:basedOn w:val="Standaardalinea-lettertype"/>
    <w:link w:val="Voettekst"/>
    <w:uiPriority w:val="99"/>
    <w:rsid w:val="00D77E0C"/>
    <w:rPr>
      <w:sz w:val="18"/>
    </w:rPr>
  </w:style>
  <w:style w:type="character" w:styleId="GevolgdeHyperlink">
    <w:name w:val="FollowedHyperlink"/>
    <w:basedOn w:val="Standaardalinea-lettertype"/>
    <w:uiPriority w:val="99"/>
    <w:semiHidden/>
    <w:unhideWhenUsed/>
    <w:rsid w:val="00D77E0C"/>
    <w:rPr>
      <w:color w:val="980069" w:themeColor="followedHyperlink"/>
      <w:u w:val="single"/>
    </w:rPr>
  </w:style>
  <w:style w:type="paragraph" w:styleId="Citaat">
    <w:name w:val="Quote"/>
    <w:basedOn w:val="Standaard"/>
    <w:next w:val="Standaard"/>
    <w:link w:val="CitaatChar"/>
    <w:uiPriority w:val="29"/>
    <w:rsid w:val="00D77E0C"/>
    <w:pPr>
      <w:ind w:left="726"/>
    </w:pPr>
    <w:rPr>
      <w:i/>
      <w:iCs/>
    </w:rPr>
  </w:style>
  <w:style w:type="character" w:customStyle="1" w:styleId="CitaatChar">
    <w:name w:val="Citaat Char"/>
    <w:basedOn w:val="Standaardalinea-lettertype"/>
    <w:link w:val="Citaat"/>
    <w:uiPriority w:val="29"/>
    <w:rsid w:val="00D77E0C"/>
    <w:rPr>
      <w:i/>
      <w:iCs/>
    </w:rPr>
  </w:style>
  <w:style w:type="numbering" w:customStyle="1" w:styleId="NIETGEBRUIKEN-OUDEOPSOMMING">
    <w:name w:val="NIET GEBRUIKEN - OUDE OPSOMMING"/>
    <w:uiPriority w:val="99"/>
    <w:locked/>
    <w:rsid w:val="00CC4D67"/>
    <w:pPr>
      <w:numPr>
        <w:numId w:val="2"/>
      </w:numPr>
    </w:pPr>
  </w:style>
  <w:style w:type="table" w:styleId="Lichtelijst-accent5">
    <w:name w:val="Light List Accent 5"/>
    <w:basedOn w:val="Standaardtabel"/>
    <w:uiPriority w:val="61"/>
    <w:rsid w:val="00D77E0C"/>
    <w:pPr>
      <w:spacing w:before="0" w:line="240" w:lineRule="auto"/>
    </w:pPr>
    <w:tblPr>
      <w:tblStyleRowBandSize w:val="1"/>
      <w:tblStyleColBandSize w:val="1"/>
      <w:tblBorders>
        <w:top w:val="single" w:sz="8" w:space="0" w:color="DE7C00" w:themeColor="accent5"/>
        <w:left w:val="single" w:sz="8" w:space="0" w:color="DE7C00" w:themeColor="accent5"/>
        <w:bottom w:val="single" w:sz="8" w:space="0" w:color="DE7C00" w:themeColor="accent5"/>
        <w:right w:val="single" w:sz="8" w:space="0" w:color="DE7C00" w:themeColor="accent5"/>
      </w:tblBorders>
    </w:tblPr>
    <w:tblStylePr w:type="firstRow">
      <w:pPr>
        <w:spacing w:before="0" w:after="0" w:line="240" w:lineRule="auto"/>
      </w:pPr>
      <w:rPr>
        <w:b/>
        <w:bCs/>
        <w:color w:val="FFFFFF" w:themeColor="background1"/>
      </w:rPr>
      <w:tblPr/>
      <w:tcPr>
        <w:shd w:val="clear" w:color="auto" w:fill="DE7C00" w:themeFill="accent5"/>
      </w:tcPr>
    </w:tblStylePr>
    <w:tblStylePr w:type="lastRow">
      <w:pPr>
        <w:spacing w:before="0" w:after="0" w:line="240" w:lineRule="auto"/>
      </w:pPr>
      <w:rPr>
        <w:b/>
        <w:bCs/>
      </w:rPr>
      <w:tblPr/>
      <w:tcPr>
        <w:tcBorders>
          <w:top w:val="double" w:sz="6" w:space="0" w:color="DE7C00" w:themeColor="accent5"/>
          <w:left w:val="single" w:sz="8" w:space="0" w:color="DE7C00" w:themeColor="accent5"/>
          <w:bottom w:val="single" w:sz="8" w:space="0" w:color="DE7C00" w:themeColor="accent5"/>
          <w:right w:val="single" w:sz="8" w:space="0" w:color="DE7C00" w:themeColor="accent5"/>
        </w:tcBorders>
      </w:tcPr>
    </w:tblStylePr>
    <w:tblStylePr w:type="firstCol">
      <w:rPr>
        <w:b/>
        <w:bCs/>
      </w:rPr>
    </w:tblStylePr>
    <w:tblStylePr w:type="lastCol">
      <w:rPr>
        <w:b/>
        <w:bCs/>
      </w:rPr>
    </w:tblStylePr>
    <w:tblStylePr w:type="band1Vert">
      <w:tblPr/>
      <w:tcPr>
        <w:tcBorders>
          <w:top w:val="single" w:sz="8" w:space="0" w:color="DE7C00" w:themeColor="accent5"/>
          <w:left w:val="single" w:sz="8" w:space="0" w:color="DE7C00" w:themeColor="accent5"/>
          <w:bottom w:val="single" w:sz="8" w:space="0" w:color="DE7C00" w:themeColor="accent5"/>
          <w:right w:val="single" w:sz="8" w:space="0" w:color="DE7C00" w:themeColor="accent5"/>
        </w:tcBorders>
      </w:tcPr>
    </w:tblStylePr>
    <w:tblStylePr w:type="band1Horz">
      <w:tblPr/>
      <w:tcPr>
        <w:tcBorders>
          <w:top w:val="single" w:sz="8" w:space="0" w:color="DE7C00" w:themeColor="accent5"/>
          <w:left w:val="single" w:sz="8" w:space="0" w:color="DE7C00" w:themeColor="accent5"/>
          <w:bottom w:val="single" w:sz="8" w:space="0" w:color="DE7C00" w:themeColor="accent5"/>
          <w:right w:val="single" w:sz="8" w:space="0" w:color="DE7C00" w:themeColor="accent5"/>
        </w:tcBorders>
      </w:tcPr>
    </w:tblStylePr>
  </w:style>
  <w:style w:type="table" w:styleId="Lichtelijst">
    <w:name w:val="Light List"/>
    <w:basedOn w:val="Standaardtabel"/>
    <w:uiPriority w:val="61"/>
    <w:rsid w:val="00D77E0C"/>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Kleurrijkelijst">
    <w:name w:val="Colorful List"/>
    <w:basedOn w:val="Standaardtabel"/>
    <w:uiPriority w:val="72"/>
    <w:rsid w:val="00D77E0C"/>
    <w:pPr>
      <w:spacing w:before="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29827" w:themeFill="accent2" w:themeFillShade="CC"/>
      </w:tcPr>
    </w:tblStylePr>
    <w:tblStylePr w:type="lastRow">
      <w:rPr>
        <w:b/>
        <w:bCs/>
        <w:color w:val="8298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Gemiddeldelijst1-accent6">
    <w:name w:val="Medium List 1 Accent 6"/>
    <w:aliases w:val="ISOPROC"/>
    <w:basedOn w:val="Standaardtabel"/>
    <w:uiPriority w:val="65"/>
    <w:rsid w:val="00D77E0C"/>
    <w:pPr>
      <w:spacing w:before="40" w:after="40" w:line="240" w:lineRule="auto"/>
    </w:pPr>
    <w:tblPr>
      <w:tblStyleRowBandSize w:val="1"/>
      <w:tblStyleColBandSize w:val="1"/>
      <w:tblInd w:w="57" w:type="dxa"/>
      <w:tblBorders>
        <w:top w:val="single" w:sz="48" w:space="0" w:color="FFFFFF" w:themeColor="background1"/>
        <w:bottom w:val="single" w:sz="8" w:space="0" w:color="F05133" w:themeColor="accent6"/>
      </w:tblBorders>
      <w:tblCellMar>
        <w:left w:w="57" w:type="dxa"/>
        <w:right w:w="0" w:type="dxa"/>
      </w:tblCellMar>
    </w:tblPr>
    <w:tcPr>
      <w:vAlign w:val="center"/>
    </w:tcPr>
    <w:tblStylePr w:type="firstRow">
      <w:pPr>
        <w:wordWrap/>
        <w:spacing w:beforeLines="0" w:beforeAutospacing="0" w:afterLines="0" w:afterAutospacing="0" w:line="23" w:lineRule="atLeast"/>
        <w:jc w:val="left"/>
      </w:pPr>
      <w:rPr>
        <w:rFonts w:asciiTheme="majorHAnsi" w:eastAsiaTheme="majorEastAsia" w:hAnsiTheme="majorHAnsi" w:cstheme="majorBidi"/>
        <w:color w:val="5D9AA1" w:themeColor="text2"/>
      </w:rPr>
      <w:tblPr/>
      <w:tcPr>
        <w:tcBorders>
          <w:top w:val="single" w:sz="48" w:space="0" w:color="FFFFFF" w:themeColor="background1"/>
          <w:bottom w:val="single" w:sz="8" w:space="0" w:color="F05133" w:themeColor="accent6"/>
        </w:tcBorders>
      </w:tcPr>
    </w:tblStylePr>
    <w:tblStylePr w:type="lastRow">
      <w:pPr>
        <w:jc w:val="left"/>
      </w:pPr>
      <w:rPr>
        <w:b/>
        <w:bCs/>
        <w:color w:val="5D9AA1" w:themeColor="text2"/>
      </w:rPr>
      <w:tblPr/>
      <w:tcPr>
        <w:tcBorders>
          <w:top w:val="single" w:sz="8" w:space="0" w:color="F05133" w:themeColor="accent6"/>
          <w:bottom w:val="single" w:sz="8" w:space="0" w:color="F05133" w:themeColor="accent6"/>
        </w:tcBorders>
      </w:tcPr>
    </w:tblStylePr>
    <w:tblStylePr w:type="firstCol">
      <w:pPr>
        <w:jc w:val="left"/>
      </w:pPr>
      <w:rPr>
        <w:b/>
        <w:bCs/>
      </w:rPr>
    </w:tblStylePr>
    <w:tblStylePr w:type="lastCol">
      <w:pPr>
        <w:jc w:val="left"/>
      </w:pPr>
      <w:rPr>
        <w:b/>
        <w:bCs/>
      </w:rPr>
      <w:tblPr/>
      <w:tcPr>
        <w:tcBorders>
          <w:top w:val="single" w:sz="48" w:space="0" w:color="FFFFFF" w:themeColor="background1"/>
          <w:bottom w:val="single" w:sz="8" w:space="0" w:color="F05133" w:themeColor="accent6"/>
        </w:tcBorders>
      </w:tcPr>
    </w:tblStylePr>
    <w:tblStylePr w:type="band1Vert">
      <w:tblPr/>
      <w:tcPr>
        <w:shd w:val="clear" w:color="auto" w:fill="FBD3CC" w:themeFill="accent6" w:themeFillTint="3F"/>
      </w:tcPr>
    </w:tblStylePr>
    <w:tblStylePr w:type="band1Horz">
      <w:pPr>
        <w:wordWrap/>
        <w:spacing w:beforeLines="0" w:beforeAutospacing="0" w:afterLines="0" w:afterAutospacing="0" w:line="23" w:lineRule="atLeast"/>
        <w:jc w:val="left"/>
      </w:pPr>
      <w:rPr>
        <w:rFonts w:asciiTheme="minorHAnsi" w:hAnsiTheme="minorHAnsi"/>
      </w:rPr>
      <w:tblPr/>
      <w:tcPr>
        <w:shd w:val="clear" w:color="auto" w:fill="FBD3CC" w:themeFill="accent6" w:themeFillTint="3F"/>
      </w:tcPr>
    </w:tblStylePr>
    <w:tblStylePr w:type="band2Horz">
      <w:pPr>
        <w:wordWrap/>
        <w:spacing w:beforeLines="20" w:beforeAutospacing="0" w:afterLines="0" w:afterAutospacing="0" w:line="23" w:lineRule="atLeast"/>
        <w:jc w:val="left"/>
      </w:pPr>
    </w:tblStylePr>
  </w:style>
  <w:style w:type="table" w:styleId="Lichtearcering-accent6">
    <w:name w:val="Light Shading Accent 6"/>
    <w:basedOn w:val="Standaardtabel"/>
    <w:uiPriority w:val="60"/>
    <w:rsid w:val="00D77E0C"/>
    <w:pPr>
      <w:spacing w:before="0" w:line="240" w:lineRule="auto"/>
    </w:pPr>
    <w:rPr>
      <w:color w:val="CA2C0F" w:themeColor="accent6" w:themeShade="BF"/>
    </w:rPr>
    <w:tblPr>
      <w:tblStyleRowBandSize w:val="1"/>
      <w:tblStyleColBandSize w:val="1"/>
      <w:tblBorders>
        <w:top w:val="single" w:sz="8" w:space="0" w:color="F05133" w:themeColor="accent6"/>
        <w:bottom w:val="single" w:sz="8" w:space="0" w:color="F05133" w:themeColor="accent6"/>
      </w:tblBorders>
    </w:tblPr>
    <w:tblStylePr w:type="firstRow">
      <w:pPr>
        <w:spacing w:before="0" w:after="0" w:line="240" w:lineRule="auto"/>
      </w:pPr>
      <w:rPr>
        <w:b/>
        <w:bCs/>
      </w:rPr>
      <w:tblPr/>
      <w:tcPr>
        <w:tcBorders>
          <w:top w:val="single" w:sz="8" w:space="0" w:color="F05133" w:themeColor="accent6"/>
          <w:left w:val="nil"/>
          <w:bottom w:val="single" w:sz="8" w:space="0" w:color="F05133" w:themeColor="accent6"/>
          <w:right w:val="nil"/>
          <w:insideH w:val="nil"/>
          <w:insideV w:val="nil"/>
        </w:tcBorders>
      </w:tcPr>
    </w:tblStylePr>
    <w:tblStylePr w:type="lastRow">
      <w:pPr>
        <w:spacing w:before="0" w:after="0" w:line="240" w:lineRule="auto"/>
      </w:pPr>
      <w:rPr>
        <w:b/>
        <w:bCs/>
      </w:rPr>
      <w:tblPr/>
      <w:tcPr>
        <w:tcBorders>
          <w:top w:val="single" w:sz="8" w:space="0" w:color="F05133" w:themeColor="accent6"/>
          <w:left w:val="nil"/>
          <w:bottom w:val="single" w:sz="8" w:space="0" w:color="F0513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C" w:themeFill="accent6" w:themeFillTint="3F"/>
      </w:tcPr>
    </w:tblStylePr>
    <w:tblStylePr w:type="band1Horz">
      <w:tblPr/>
      <w:tcPr>
        <w:tcBorders>
          <w:left w:val="nil"/>
          <w:right w:val="nil"/>
          <w:insideH w:val="nil"/>
          <w:insideV w:val="nil"/>
        </w:tcBorders>
        <w:shd w:val="clear" w:color="auto" w:fill="FBD3CC" w:themeFill="accent6" w:themeFillTint="3F"/>
      </w:tcPr>
    </w:tblStylePr>
  </w:style>
  <w:style w:type="table" w:styleId="Lichtearcering-accent5">
    <w:name w:val="Light Shading Accent 5"/>
    <w:basedOn w:val="Standaardtabel"/>
    <w:uiPriority w:val="60"/>
    <w:rsid w:val="00D77E0C"/>
    <w:pPr>
      <w:spacing w:before="0" w:line="240" w:lineRule="auto"/>
    </w:pPr>
    <w:rPr>
      <w:color w:val="A65C00" w:themeColor="accent5" w:themeShade="BF"/>
    </w:rPr>
    <w:tblPr>
      <w:tblStyleRowBandSize w:val="1"/>
      <w:tblStyleColBandSize w:val="1"/>
      <w:tblBorders>
        <w:top w:val="single" w:sz="8" w:space="0" w:color="DE7C00" w:themeColor="accent5"/>
        <w:bottom w:val="single" w:sz="8" w:space="0" w:color="DE7C00" w:themeColor="accent5"/>
      </w:tblBorders>
    </w:tblPr>
    <w:tblStylePr w:type="firstRow">
      <w:pPr>
        <w:spacing w:before="0" w:after="0" w:line="240" w:lineRule="auto"/>
      </w:pPr>
      <w:rPr>
        <w:b/>
        <w:bCs/>
      </w:rPr>
      <w:tblPr/>
      <w:tcPr>
        <w:tcBorders>
          <w:top w:val="single" w:sz="8" w:space="0" w:color="DE7C00" w:themeColor="accent5"/>
          <w:left w:val="nil"/>
          <w:bottom w:val="single" w:sz="8" w:space="0" w:color="DE7C00" w:themeColor="accent5"/>
          <w:right w:val="nil"/>
          <w:insideH w:val="nil"/>
          <w:insideV w:val="nil"/>
        </w:tcBorders>
      </w:tcPr>
    </w:tblStylePr>
    <w:tblStylePr w:type="lastRow">
      <w:pPr>
        <w:spacing w:before="0" w:after="0" w:line="240" w:lineRule="auto"/>
      </w:pPr>
      <w:rPr>
        <w:b/>
        <w:bCs/>
      </w:rPr>
      <w:tblPr/>
      <w:tcPr>
        <w:tcBorders>
          <w:top w:val="single" w:sz="8" w:space="0" w:color="DE7C00" w:themeColor="accent5"/>
          <w:left w:val="nil"/>
          <w:bottom w:val="single" w:sz="8" w:space="0" w:color="DE7C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B7" w:themeFill="accent5" w:themeFillTint="3F"/>
      </w:tcPr>
    </w:tblStylePr>
    <w:tblStylePr w:type="band1Horz">
      <w:tblPr/>
      <w:tcPr>
        <w:tcBorders>
          <w:left w:val="nil"/>
          <w:right w:val="nil"/>
          <w:insideH w:val="nil"/>
          <w:insideV w:val="nil"/>
        </w:tcBorders>
        <w:shd w:val="clear" w:color="auto" w:fill="FFDFB7" w:themeFill="accent5" w:themeFillTint="3F"/>
      </w:tcPr>
    </w:tblStylePr>
  </w:style>
  <w:style w:type="table" w:styleId="Lichtearcering-accent4">
    <w:name w:val="Light Shading Accent 4"/>
    <w:basedOn w:val="Standaardtabel"/>
    <w:uiPriority w:val="60"/>
    <w:rsid w:val="00D77E0C"/>
    <w:pPr>
      <w:spacing w:before="0" w:line="240" w:lineRule="auto"/>
    </w:pPr>
    <w:rPr>
      <w:color w:val="DA9E00" w:themeColor="accent4" w:themeShade="BF"/>
    </w:rPr>
    <w:tblPr>
      <w:tblStyleRowBandSize w:val="1"/>
      <w:tblStyleColBandSize w:val="1"/>
      <w:tblBorders>
        <w:top w:val="single" w:sz="8" w:space="0" w:color="FFC425" w:themeColor="accent4"/>
        <w:bottom w:val="single" w:sz="8" w:space="0" w:color="FFC425" w:themeColor="accent4"/>
      </w:tblBorders>
    </w:tblPr>
    <w:tblStylePr w:type="firstRow">
      <w:pPr>
        <w:spacing w:before="0" w:after="0" w:line="240" w:lineRule="auto"/>
      </w:pPr>
      <w:rPr>
        <w:b/>
        <w:bCs/>
      </w:rPr>
      <w:tblPr/>
      <w:tcPr>
        <w:tcBorders>
          <w:top w:val="single" w:sz="8" w:space="0" w:color="FFC425" w:themeColor="accent4"/>
          <w:left w:val="nil"/>
          <w:bottom w:val="single" w:sz="8" w:space="0" w:color="FFC425" w:themeColor="accent4"/>
          <w:right w:val="nil"/>
          <w:insideH w:val="nil"/>
          <w:insideV w:val="nil"/>
        </w:tcBorders>
      </w:tcPr>
    </w:tblStylePr>
    <w:tblStylePr w:type="lastRow">
      <w:pPr>
        <w:spacing w:before="0" w:after="0" w:line="240" w:lineRule="auto"/>
      </w:pPr>
      <w:rPr>
        <w:b/>
        <w:bCs/>
      </w:rPr>
      <w:tblPr/>
      <w:tcPr>
        <w:tcBorders>
          <w:top w:val="single" w:sz="8" w:space="0" w:color="FFC425" w:themeColor="accent4"/>
          <w:left w:val="nil"/>
          <w:bottom w:val="single" w:sz="8" w:space="0" w:color="FFC4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C9" w:themeFill="accent4" w:themeFillTint="3F"/>
      </w:tcPr>
    </w:tblStylePr>
    <w:tblStylePr w:type="band1Horz">
      <w:tblPr/>
      <w:tcPr>
        <w:tcBorders>
          <w:left w:val="nil"/>
          <w:right w:val="nil"/>
          <w:insideH w:val="nil"/>
          <w:insideV w:val="nil"/>
        </w:tcBorders>
        <w:shd w:val="clear" w:color="auto" w:fill="FFF0C9" w:themeFill="accent4" w:themeFillTint="3F"/>
      </w:tcPr>
    </w:tblStylePr>
  </w:style>
  <w:style w:type="table" w:styleId="Lichtearcering-accent3">
    <w:name w:val="Light Shading Accent 3"/>
    <w:basedOn w:val="Standaardtabel"/>
    <w:uiPriority w:val="60"/>
    <w:rsid w:val="00D77E0C"/>
    <w:pPr>
      <w:spacing w:before="0" w:line="240" w:lineRule="auto"/>
    </w:pPr>
    <w:rPr>
      <w:color w:val="71004E" w:themeColor="accent3" w:themeShade="BF"/>
    </w:rPr>
    <w:tblPr>
      <w:tblStyleRowBandSize w:val="1"/>
      <w:tblStyleColBandSize w:val="1"/>
      <w:tblBorders>
        <w:top w:val="single" w:sz="8" w:space="0" w:color="980069" w:themeColor="accent3"/>
        <w:bottom w:val="single" w:sz="8" w:space="0" w:color="980069" w:themeColor="accent3"/>
      </w:tblBorders>
    </w:tblPr>
    <w:tblStylePr w:type="firstRow">
      <w:pPr>
        <w:spacing w:before="0" w:after="0" w:line="240" w:lineRule="auto"/>
      </w:pPr>
      <w:rPr>
        <w:b/>
        <w:bCs/>
      </w:rPr>
      <w:tblPr/>
      <w:tcPr>
        <w:tcBorders>
          <w:top w:val="single" w:sz="8" w:space="0" w:color="980069" w:themeColor="accent3"/>
          <w:left w:val="nil"/>
          <w:bottom w:val="single" w:sz="8" w:space="0" w:color="980069" w:themeColor="accent3"/>
          <w:right w:val="nil"/>
          <w:insideH w:val="nil"/>
          <w:insideV w:val="nil"/>
        </w:tcBorders>
      </w:tcPr>
    </w:tblStylePr>
    <w:tblStylePr w:type="lastRow">
      <w:pPr>
        <w:spacing w:before="0" w:after="0" w:line="240" w:lineRule="auto"/>
      </w:pPr>
      <w:rPr>
        <w:b/>
        <w:bCs/>
      </w:rPr>
      <w:tblPr/>
      <w:tcPr>
        <w:tcBorders>
          <w:top w:val="single" w:sz="8" w:space="0" w:color="980069" w:themeColor="accent3"/>
          <w:left w:val="nil"/>
          <w:bottom w:val="single" w:sz="8" w:space="0" w:color="98006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E3" w:themeFill="accent3" w:themeFillTint="3F"/>
      </w:tcPr>
    </w:tblStylePr>
    <w:tblStylePr w:type="band1Horz">
      <w:tblPr/>
      <w:tcPr>
        <w:tcBorders>
          <w:left w:val="nil"/>
          <w:right w:val="nil"/>
          <w:insideH w:val="nil"/>
          <w:insideV w:val="nil"/>
        </w:tcBorders>
        <w:shd w:val="clear" w:color="auto" w:fill="FFA6E3" w:themeFill="accent3" w:themeFillTint="3F"/>
      </w:tcPr>
    </w:tblStylePr>
  </w:style>
  <w:style w:type="table" w:styleId="Gemiddeldelijst2-accent6">
    <w:name w:val="Medium List 2 Accent 6"/>
    <w:basedOn w:val="Standaardtabel"/>
    <w:uiPriority w:val="66"/>
    <w:rsid w:val="00D77E0C"/>
    <w:pPr>
      <w:spacing w:before="0" w:line="240" w:lineRule="auto"/>
    </w:pPr>
    <w:rPr>
      <w:rFonts w:asciiTheme="majorHAnsi" w:eastAsiaTheme="majorEastAsia" w:hAnsiTheme="majorHAnsi" w:cstheme="majorBidi"/>
    </w:rPr>
    <w:tblPr>
      <w:tblStyleRowBandSize w:val="1"/>
      <w:tblStyleColBandSize w:val="1"/>
      <w:tblBorders>
        <w:top w:val="single" w:sz="8" w:space="0" w:color="F05133" w:themeColor="accent6"/>
        <w:left w:val="single" w:sz="8" w:space="0" w:color="F05133" w:themeColor="accent6"/>
        <w:bottom w:val="single" w:sz="8" w:space="0" w:color="F05133" w:themeColor="accent6"/>
        <w:right w:val="single" w:sz="8" w:space="0" w:color="F05133" w:themeColor="accent6"/>
      </w:tblBorders>
    </w:tblPr>
    <w:tblStylePr w:type="firstRow">
      <w:rPr>
        <w:sz w:val="24"/>
        <w:szCs w:val="24"/>
      </w:rPr>
      <w:tblPr/>
      <w:tcPr>
        <w:tcBorders>
          <w:top w:val="nil"/>
          <w:left w:val="nil"/>
          <w:bottom w:val="single" w:sz="24" w:space="0" w:color="F05133" w:themeColor="accent6"/>
          <w:right w:val="nil"/>
          <w:insideH w:val="nil"/>
          <w:insideV w:val="nil"/>
        </w:tcBorders>
        <w:shd w:val="clear" w:color="auto" w:fill="FFFFFF" w:themeFill="background1"/>
      </w:tcPr>
    </w:tblStylePr>
    <w:tblStylePr w:type="lastRow">
      <w:tblPr/>
      <w:tcPr>
        <w:tcBorders>
          <w:top w:val="single" w:sz="8" w:space="0" w:color="F0513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5133" w:themeColor="accent6"/>
          <w:insideH w:val="nil"/>
          <w:insideV w:val="nil"/>
        </w:tcBorders>
        <w:shd w:val="clear" w:color="auto" w:fill="FFFFFF" w:themeFill="background1"/>
      </w:tcPr>
    </w:tblStylePr>
    <w:tblStylePr w:type="lastCol">
      <w:tblPr/>
      <w:tcPr>
        <w:tcBorders>
          <w:top w:val="nil"/>
          <w:left w:val="single" w:sz="8" w:space="0" w:color="F0513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C" w:themeFill="accent6" w:themeFillTint="3F"/>
      </w:tcPr>
    </w:tblStylePr>
    <w:tblStylePr w:type="band1Horz">
      <w:tblPr/>
      <w:tcPr>
        <w:tcBorders>
          <w:top w:val="nil"/>
          <w:bottom w:val="nil"/>
          <w:insideH w:val="nil"/>
          <w:insideV w:val="nil"/>
        </w:tcBorders>
        <w:shd w:val="clear" w:color="auto" w:fill="FBD3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elijst-accent4">
    <w:name w:val="Colorful List Accent 4"/>
    <w:basedOn w:val="Standaardtabel"/>
    <w:uiPriority w:val="72"/>
    <w:rsid w:val="00D77E0C"/>
    <w:pPr>
      <w:spacing w:before="0" w:line="240" w:lineRule="auto"/>
    </w:pPr>
    <w:tblPr>
      <w:tblStyleRowBandSize w:val="1"/>
      <w:tblStyleColBandSize w:val="1"/>
    </w:tblPr>
    <w:tcPr>
      <w:shd w:val="clear" w:color="auto" w:fill="FFF9E9" w:themeFill="accent4" w:themeFillTint="19"/>
    </w:tcPr>
    <w:tblStylePr w:type="firstRow">
      <w:rPr>
        <w:b/>
        <w:bCs/>
        <w:color w:val="FFFFFF" w:themeColor="background1"/>
      </w:rPr>
      <w:tblPr/>
      <w:tcPr>
        <w:tcBorders>
          <w:bottom w:val="single" w:sz="12" w:space="0" w:color="FFFFFF" w:themeColor="background1"/>
        </w:tcBorders>
        <w:shd w:val="clear" w:color="auto" w:fill="790053" w:themeFill="accent3" w:themeFillShade="CC"/>
      </w:tcPr>
    </w:tblStylePr>
    <w:tblStylePr w:type="lastRow">
      <w:rPr>
        <w:b/>
        <w:bCs/>
        <w:color w:val="79005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C9" w:themeFill="accent4" w:themeFillTint="3F"/>
      </w:tcPr>
    </w:tblStylePr>
    <w:tblStylePr w:type="band1Horz">
      <w:tblPr/>
      <w:tcPr>
        <w:shd w:val="clear" w:color="auto" w:fill="FFF3D3" w:themeFill="accent4" w:themeFillTint="33"/>
      </w:tcPr>
    </w:tblStylePr>
  </w:style>
  <w:style w:type="table" w:styleId="Kleurrijkelijst-accent2">
    <w:name w:val="Colorful List Accent 2"/>
    <w:basedOn w:val="Standaardtabel"/>
    <w:uiPriority w:val="72"/>
    <w:rsid w:val="00D77E0C"/>
    <w:pPr>
      <w:spacing w:before="0" w:line="240" w:lineRule="auto"/>
    </w:pPr>
    <w:tblPr>
      <w:tblStyleRowBandSize w:val="1"/>
      <w:tblStyleColBandSize w:val="1"/>
    </w:tblPr>
    <w:tcPr>
      <w:shd w:val="clear" w:color="auto" w:fill="F6F9E9" w:themeFill="accent2" w:themeFillTint="19"/>
    </w:tcPr>
    <w:tblStylePr w:type="firstRow">
      <w:rPr>
        <w:b/>
        <w:bCs/>
        <w:color w:val="FFFFFF" w:themeColor="background1"/>
      </w:rPr>
      <w:tblPr/>
      <w:tcPr>
        <w:tcBorders>
          <w:bottom w:val="single" w:sz="12" w:space="0" w:color="FFFFFF" w:themeColor="background1"/>
        </w:tcBorders>
        <w:shd w:val="clear" w:color="auto" w:fill="829827" w:themeFill="accent2" w:themeFillShade="CC"/>
      </w:tcPr>
    </w:tblStylePr>
    <w:tblStylePr w:type="lastRow">
      <w:rPr>
        <w:b/>
        <w:bCs/>
        <w:color w:val="8298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1C9" w:themeFill="accent2" w:themeFillTint="3F"/>
      </w:tcPr>
    </w:tblStylePr>
    <w:tblStylePr w:type="band1Horz">
      <w:tblPr/>
      <w:tcPr>
        <w:shd w:val="clear" w:color="auto" w:fill="EDF4D4" w:themeFill="accent2" w:themeFillTint="33"/>
      </w:tcPr>
    </w:tblStylePr>
  </w:style>
  <w:style w:type="table" w:styleId="Kleurrijkelijst-accent3">
    <w:name w:val="Colorful List Accent 3"/>
    <w:basedOn w:val="Standaardtabel"/>
    <w:uiPriority w:val="72"/>
    <w:rsid w:val="00D77E0C"/>
    <w:pPr>
      <w:spacing w:before="0" w:line="240" w:lineRule="auto"/>
    </w:pPr>
    <w:tblPr>
      <w:tblStyleRowBandSize w:val="1"/>
      <w:tblStyleColBandSize w:val="1"/>
    </w:tblPr>
    <w:tcPr>
      <w:shd w:val="clear" w:color="auto" w:fill="FFDBF4" w:themeFill="accent3" w:themeFillTint="19"/>
    </w:tcPr>
    <w:tblStylePr w:type="firstRow">
      <w:rPr>
        <w:b/>
        <w:bCs/>
        <w:color w:val="FFFFFF" w:themeColor="background1"/>
      </w:rPr>
      <w:tblPr/>
      <w:tcPr>
        <w:tcBorders>
          <w:bottom w:val="single" w:sz="12" w:space="0" w:color="FFFFFF" w:themeColor="background1"/>
        </w:tcBorders>
        <w:shd w:val="clear" w:color="auto" w:fill="E9A900" w:themeFill="accent4" w:themeFillShade="CC"/>
      </w:tcPr>
    </w:tblStylePr>
    <w:tblStylePr w:type="lastRow">
      <w:rPr>
        <w:b/>
        <w:bCs/>
        <w:color w:val="E9A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E3" w:themeFill="accent3" w:themeFillTint="3F"/>
      </w:tcPr>
    </w:tblStylePr>
    <w:tblStylePr w:type="band1Horz">
      <w:tblPr/>
      <w:tcPr>
        <w:shd w:val="clear" w:color="auto" w:fill="FFB7E8" w:themeFill="accent3" w:themeFillTint="33"/>
      </w:tcPr>
    </w:tblStylePr>
  </w:style>
  <w:style w:type="table" w:styleId="Kleurrijkelijst-accent1">
    <w:name w:val="Colorful List Accent 1"/>
    <w:basedOn w:val="Standaardtabel"/>
    <w:uiPriority w:val="72"/>
    <w:rsid w:val="00D77E0C"/>
    <w:pPr>
      <w:spacing w:before="0" w:line="240" w:lineRule="auto"/>
    </w:pPr>
    <w:tblPr>
      <w:tblStyleRowBandSize w:val="1"/>
      <w:tblStyleColBandSize w:val="1"/>
    </w:tblPr>
    <w:tcPr>
      <w:shd w:val="clear" w:color="auto" w:fill="EEF5F5" w:themeFill="accent1" w:themeFillTint="19"/>
    </w:tcPr>
    <w:tblStylePr w:type="firstRow">
      <w:rPr>
        <w:b/>
        <w:bCs/>
        <w:color w:val="FFFFFF" w:themeColor="background1"/>
      </w:rPr>
      <w:tblPr/>
      <w:tcPr>
        <w:tcBorders>
          <w:bottom w:val="single" w:sz="12" w:space="0" w:color="FFFFFF" w:themeColor="background1"/>
        </w:tcBorders>
        <w:shd w:val="clear" w:color="auto" w:fill="829827" w:themeFill="accent2" w:themeFillShade="CC"/>
      </w:tcPr>
    </w:tblStylePr>
    <w:tblStylePr w:type="lastRow">
      <w:rPr>
        <w:b/>
        <w:bCs/>
        <w:color w:val="8298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E7" w:themeFill="accent1" w:themeFillTint="3F"/>
      </w:tcPr>
    </w:tblStylePr>
    <w:tblStylePr w:type="band1Horz">
      <w:tblPr/>
      <w:tcPr>
        <w:shd w:val="clear" w:color="auto" w:fill="DEEAEC" w:themeFill="accent1" w:themeFillTint="33"/>
      </w:tcPr>
    </w:tblStylePr>
  </w:style>
  <w:style w:type="table" w:styleId="Kleurrijkraster-accent1">
    <w:name w:val="Colorful Grid Accent 1"/>
    <w:basedOn w:val="Standaardtabel"/>
    <w:uiPriority w:val="73"/>
    <w:rsid w:val="00D77E0C"/>
    <w:pPr>
      <w:spacing w:before="0" w:line="240" w:lineRule="auto"/>
    </w:pPr>
    <w:tblPr>
      <w:tblStyleRowBandSize w:val="1"/>
      <w:tblStyleColBandSize w:val="1"/>
      <w:tblBorders>
        <w:insideH w:val="single" w:sz="4" w:space="0" w:color="FFFFFF" w:themeColor="background1"/>
      </w:tblBorders>
    </w:tblPr>
    <w:tcPr>
      <w:shd w:val="clear" w:color="auto" w:fill="DEEAEC" w:themeFill="accent1" w:themeFillTint="33"/>
    </w:tcPr>
    <w:tblStylePr w:type="firstRow">
      <w:rPr>
        <w:b/>
        <w:bCs/>
      </w:rPr>
      <w:tblPr/>
      <w:tcPr>
        <w:shd w:val="clear" w:color="auto" w:fill="BDD6D9" w:themeFill="accent1" w:themeFillTint="66"/>
      </w:tcPr>
    </w:tblStylePr>
    <w:tblStylePr w:type="lastRow">
      <w:rPr>
        <w:b/>
        <w:bCs/>
        <w:color w:val="000000" w:themeColor="text1"/>
      </w:rPr>
      <w:tblPr/>
      <w:tcPr>
        <w:shd w:val="clear" w:color="auto" w:fill="BDD6D9" w:themeFill="accent1" w:themeFillTint="66"/>
      </w:tcPr>
    </w:tblStylePr>
    <w:tblStylePr w:type="firstCol">
      <w:rPr>
        <w:color w:val="FFFFFF" w:themeColor="background1"/>
      </w:rPr>
      <w:tblPr/>
      <w:tcPr>
        <w:shd w:val="clear" w:color="auto" w:fill="457278" w:themeFill="accent1" w:themeFillShade="BF"/>
      </w:tcPr>
    </w:tblStylePr>
    <w:tblStylePr w:type="lastCol">
      <w:rPr>
        <w:color w:val="FFFFFF" w:themeColor="background1"/>
      </w:rPr>
      <w:tblPr/>
      <w:tcPr>
        <w:shd w:val="clear" w:color="auto" w:fill="457278" w:themeFill="accent1" w:themeFillShade="BF"/>
      </w:tcPr>
    </w:tblStylePr>
    <w:tblStylePr w:type="band1Vert">
      <w:tblPr/>
      <w:tcPr>
        <w:shd w:val="clear" w:color="auto" w:fill="AECCD0" w:themeFill="accent1" w:themeFillTint="7F"/>
      </w:tcPr>
    </w:tblStylePr>
    <w:tblStylePr w:type="band1Horz">
      <w:tblPr/>
      <w:tcPr>
        <w:shd w:val="clear" w:color="auto" w:fill="AECCD0" w:themeFill="accent1" w:themeFillTint="7F"/>
      </w:tcPr>
    </w:tblStylePr>
  </w:style>
  <w:style w:type="paragraph" w:styleId="Normaalweb">
    <w:name w:val="Normal (Web)"/>
    <w:basedOn w:val="Standaard"/>
    <w:uiPriority w:val="99"/>
    <w:semiHidden/>
    <w:unhideWhenUsed/>
    <w:rsid w:val="00D77E0C"/>
    <w:pPr>
      <w:spacing w:before="100" w:beforeAutospacing="1" w:after="100" w:afterAutospacing="1" w:line="240" w:lineRule="auto"/>
    </w:pPr>
    <w:rPr>
      <w:rFonts w:ascii="Times New Roman" w:eastAsia="Times New Roman" w:hAnsi="Times New Roman" w:cs="Times New Roman"/>
      <w:color w:val="auto"/>
      <w:sz w:val="24"/>
      <w:szCs w:val="24"/>
    </w:rPr>
  </w:style>
  <w:style w:type="numbering" w:customStyle="1" w:styleId="NIETGEBRUIKEN-OUDENUMMERING">
    <w:name w:val="NIET GEBRUIKEN - OUDE NUMMERING"/>
    <w:uiPriority w:val="99"/>
    <w:locked/>
    <w:rsid w:val="00F601E2"/>
    <w:pPr>
      <w:numPr>
        <w:numId w:val="1"/>
      </w:numPr>
    </w:pPr>
  </w:style>
  <w:style w:type="paragraph" w:styleId="Inhopg4">
    <w:name w:val="toc 4"/>
    <w:basedOn w:val="Standaard"/>
    <w:next w:val="Standaard"/>
    <w:autoRedefine/>
    <w:uiPriority w:val="39"/>
    <w:semiHidden/>
    <w:unhideWhenUsed/>
    <w:rsid w:val="00817F51"/>
    <w:pPr>
      <w:spacing w:before="0" w:after="100" w:afterAutospacing="1"/>
    </w:pPr>
  </w:style>
  <w:style w:type="paragraph" w:styleId="Inhopg5">
    <w:name w:val="toc 5"/>
    <w:basedOn w:val="Standaard"/>
    <w:next w:val="Standaard"/>
    <w:autoRedefine/>
    <w:uiPriority w:val="39"/>
    <w:semiHidden/>
    <w:unhideWhenUsed/>
    <w:rsid w:val="00817F51"/>
    <w:pPr>
      <w:spacing w:before="0"/>
    </w:pPr>
  </w:style>
  <w:style w:type="paragraph" w:styleId="Inhopg6">
    <w:name w:val="toc 6"/>
    <w:basedOn w:val="Standaard"/>
    <w:next w:val="Standaard"/>
    <w:autoRedefine/>
    <w:uiPriority w:val="39"/>
    <w:semiHidden/>
    <w:unhideWhenUsed/>
    <w:rsid w:val="00817F51"/>
    <w:pPr>
      <w:spacing w:before="0"/>
    </w:pPr>
  </w:style>
  <w:style w:type="character" w:styleId="Verwijzingopmerking">
    <w:name w:val="annotation reference"/>
    <w:basedOn w:val="Standaardalinea-lettertype"/>
    <w:uiPriority w:val="99"/>
    <w:semiHidden/>
    <w:unhideWhenUsed/>
    <w:rsid w:val="0044746D"/>
    <w:rPr>
      <w:sz w:val="16"/>
      <w:szCs w:val="16"/>
    </w:rPr>
  </w:style>
  <w:style w:type="paragraph" w:styleId="Tekstopmerking">
    <w:name w:val="annotation text"/>
    <w:basedOn w:val="Standaard"/>
    <w:link w:val="TekstopmerkingChar"/>
    <w:uiPriority w:val="99"/>
    <w:semiHidden/>
    <w:unhideWhenUsed/>
    <w:rsid w:val="0044746D"/>
    <w:pPr>
      <w:spacing w:line="240" w:lineRule="auto"/>
    </w:pPr>
  </w:style>
  <w:style w:type="character" w:customStyle="1" w:styleId="TekstopmerkingChar">
    <w:name w:val="Tekst opmerking Char"/>
    <w:basedOn w:val="Standaardalinea-lettertype"/>
    <w:link w:val="Tekstopmerking"/>
    <w:uiPriority w:val="99"/>
    <w:semiHidden/>
    <w:rsid w:val="0044746D"/>
  </w:style>
  <w:style w:type="paragraph" w:styleId="Onderwerpvanopmerking">
    <w:name w:val="annotation subject"/>
    <w:basedOn w:val="Tekstopmerking"/>
    <w:next w:val="Tekstopmerking"/>
    <w:link w:val="OnderwerpvanopmerkingChar"/>
    <w:uiPriority w:val="99"/>
    <w:semiHidden/>
    <w:unhideWhenUsed/>
    <w:rsid w:val="0044746D"/>
    <w:rPr>
      <w:b/>
      <w:bCs/>
    </w:rPr>
  </w:style>
  <w:style w:type="character" w:customStyle="1" w:styleId="OnderwerpvanopmerkingChar">
    <w:name w:val="Onderwerp van opmerking Char"/>
    <w:basedOn w:val="TekstopmerkingChar"/>
    <w:link w:val="Onderwerpvanopmerking"/>
    <w:uiPriority w:val="99"/>
    <w:semiHidden/>
    <w:rsid w:val="0044746D"/>
    <w:rPr>
      <w:b/>
      <w:bCs/>
    </w:rPr>
  </w:style>
  <w:style w:type="paragraph" w:styleId="Voetnoottekst">
    <w:name w:val="footnote text"/>
    <w:basedOn w:val="Standaard"/>
    <w:link w:val="VoetnoottekstChar"/>
    <w:uiPriority w:val="99"/>
    <w:unhideWhenUsed/>
    <w:rsid w:val="00345839"/>
    <w:pPr>
      <w:spacing w:before="0" w:line="240" w:lineRule="auto"/>
    </w:pPr>
  </w:style>
  <w:style w:type="character" w:customStyle="1" w:styleId="VoetnoottekstChar">
    <w:name w:val="Voetnoottekst Char"/>
    <w:basedOn w:val="Standaardalinea-lettertype"/>
    <w:link w:val="Voetnoottekst"/>
    <w:uiPriority w:val="99"/>
    <w:rsid w:val="00345839"/>
  </w:style>
  <w:style w:type="character" w:styleId="Voetnootmarkering">
    <w:name w:val="footnote reference"/>
    <w:basedOn w:val="Standaardalinea-lettertype"/>
    <w:uiPriority w:val="99"/>
    <w:semiHidden/>
    <w:unhideWhenUsed/>
    <w:rsid w:val="00011DBD"/>
    <w:rPr>
      <w:vertAlign w:val="superscript"/>
    </w:rPr>
  </w:style>
  <w:style w:type="paragraph" w:styleId="Bibliografie">
    <w:name w:val="Bibliography"/>
    <w:basedOn w:val="Standaard"/>
    <w:next w:val="Standaard"/>
    <w:uiPriority w:val="37"/>
    <w:unhideWhenUsed/>
    <w:rsid w:val="00011DBD"/>
  </w:style>
  <w:style w:type="table" w:styleId="Tabelrasterlicht">
    <w:name w:val="Grid Table Light"/>
    <w:basedOn w:val="Standaardtabel"/>
    <w:uiPriority w:val="40"/>
    <w:rsid w:val="009F2B7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uidelijkcitaat">
    <w:name w:val="Intense Quote"/>
    <w:basedOn w:val="Standaard"/>
    <w:next w:val="Standaard"/>
    <w:link w:val="DuidelijkcitaatChar"/>
    <w:uiPriority w:val="30"/>
    <w:locked/>
    <w:rsid w:val="00630509"/>
    <w:pPr>
      <w:pBdr>
        <w:top w:val="single" w:sz="4" w:space="10" w:color="5D9AA1" w:themeColor="text2"/>
        <w:bottom w:val="single" w:sz="4" w:space="10" w:color="5D9AA1" w:themeColor="text2"/>
      </w:pBdr>
      <w:spacing w:before="360" w:after="360"/>
      <w:ind w:left="864" w:right="864"/>
      <w:jc w:val="center"/>
    </w:pPr>
    <w:rPr>
      <w:i/>
      <w:iCs/>
      <w:color w:val="5D9AA1" w:themeColor="text2"/>
    </w:rPr>
  </w:style>
  <w:style w:type="character" w:customStyle="1" w:styleId="DuidelijkcitaatChar">
    <w:name w:val="Duidelijk citaat Char"/>
    <w:basedOn w:val="Standaardalinea-lettertype"/>
    <w:link w:val="Duidelijkcitaat"/>
    <w:uiPriority w:val="30"/>
    <w:rsid w:val="00630509"/>
    <w:rPr>
      <w:i/>
      <w:iCs/>
      <w:color w:val="5D9AA1" w:themeColor="text2"/>
      <w:sz w:val="22"/>
      <w:szCs w:val="22"/>
    </w:rPr>
  </w:style>
  <w:style w:type="table" w:styleId="Onopgemaaktetabel1">
    <w:name w:val="Plain Table 1"/>
    <w:basedOn w:val="Standaardtabel"/>
    <w:uiPriority w:val="41"/>
    <w:rsid w:val="00A3674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oofdtekst-2019">
    <w:name w:val="Hoofdtekst - 2019"/>
    <w:basedOn w:val="Standaard"/>
    <w:next w:val="Standaard"/>
    <w:link w:val="Hoofdtekst-2019Char"/>
    <w:autoRedefine/>
    <w:qFormat/>
    <w:rsid w:val="00B159B3"/>
    <w:pPr>
      <w:tabs>
        <w:tab w:val="left" w:pos="1440"/>
      </w:tabs>
      <w:ind w:left="357" w:firstLine="0"/>
    </w:pPr>
    <w:rPr>
      <w:lang w:val="nl-NL"/>
    </w:rPr>
  </w:style>
  <w:style w:type="character" w:customStyle="1" w:styleId="Hoofdtekst-2019Char">
    <w:name w:val="Hoofdtekst - 2019 Char"/>
    <w:basedOn w:val="Standaardalinea-lettertype"/>
    <w:link w:val="Hoofdtekst-2019"/>
    <w:rsid w:val="00B159B3"/>
    <w:rPr>
      <w:lang w:val="nl-NL" w:eastAsia="nl-BE"/>
    </w:rPr>
  </w:style>
  <w:style w:type="paragraph" w:styleId="Ondertitel">
    <w:name w:val="Subtitle"/>
    <w:basedOn w:val="Titel"/>
    <w:next w:val="Standaard"/>
    <w:link w:val="OndertitelChar"/>
    <w:uiPriority w:val="11"/>
    <w:qFormat/>
    <w:rsid w:val="004F5245"/>
    <w:pPr>
      <w:numPr>
        <w:ilvl w:val="1"/>
      </w:numPr>
      <w:spacing w:before="120"/>
      <w:ind w:hanging="363"/>
    </w:pPr>
    <w:rPr>
      <w:rFonts w:eastAsiaTheme="minorEastAsia"/>
      <w:color w:val="auto"/>
      <w:spacing w:val="15"/>
      <w:sz w:val="32"/>
      <w:szCs w:val="22"/>
    </w:rPr>
  </w:style>
  <w:style w:type="character" w:customStyle="1" w:styleId="OndertitelChar">
    <w:name w:val="Ondertitel Char"/>
    <w:basedOn w:val="Standaardalinea-lettertype"/>
    <w:link w:val="Ondertitel"/>
    <w:uiPriority w:val="11"/>
    <w:rsid w:val="004F5245"/>
    <w:rPr>
      <w:rFonts w:asciiTheme="majorHAnsi" w:eastAsiaTheme="minorEastAsia" w:hAnsiTheme="majorHAnsi"/>
      <w:b/>
      <w:color w:val="auto"/>
      <w:spacing w:val="15"/>
      <w:sz w:val="32"/>
      <w:szCs w:val="22"/>
      <w:lang w:eastAsia="nl-BE"/>
    </w:rPr>
  </w:style>
  <w:style w:type="numbering" w:customStyle="1" w:styleId="ISOPROC-2019-opsomming-ongenummerd">
    <w:name w:val="ISOPROC-2019-opsomming-ongenummerd"/>
    <w:uiPriority w:val="99"/>
    <w:rsid w:val="004776EB"/>
    <w:pPr>
      <w:numPr>
        <w:numId w:val="7"/>
      </w:numPr>
    </w:pPr>
  </w:style>
  <w:style w:type="numbering" w:customStyle="1" w:styleId="ISOPROC-2019-opsomming-genummerd-2">
    <w:name w:val="ISOPROC-2019-opsomming-genummerd-2"/>
    <w:uiPriority w:val="99"/>
    <w:rsid w:val="004776EB"/>
    <w:pPr>
      <w:numPr>
        <w:numId w:val="8"/>
      </w:numPr>
    </w:pPr>
  </w:style>
  <w:style w:type="table" w:customStyle="1" w:styleId="ISOPROC-2019-tabelraster-kleur">
    <w:name w:val="ISOPROC-2019-tabelraster-kleur"/>
    <w:basedOn w:val="ISOPROC-2019-tabelraster-grijs"/>
    <w:uiPriority w:val="99"/>
    <w:rsid w:val="00E10D87"/>
    <w:tblPr>
      <w:tblBorders>
        <w:top w:val="single" w:sz="12" w:space="0" w:color="5D9AA1" w:themeColor="text2"/>
        <w:left w:val="single" w:sz="12" w:space="0" w:color="5D9AA1" w:themeColor="text2"/>
        <w:bottom w:val="single" w:sz="12" w:space="0" w:color="5D9AA1" w:themeColor="text2"/>
        <w:right w:val="single" w:sz="12" w:space="0" w:color="5D9AA1" w:themeColor="text2"/>
        <w:insideH w:val="single" w:sz="6" w:space="0" w:color="5D9AA1" w:themeColor="text2"/>
        <w:insideV w:val="single" w:sz="6" w:space="0" w:color="5D9AA1" w:themeColor="text2"/>
      </w:tblBorders>
    </w:tblPr>
    <w:tcPr>
      <w:shd w:val="clear" w:color="auto" w:fill="auto"/>
    </w:tcPr>
    <w:tblStylePr w:type="firstRow">
      <w:rPr>
        <w:rFonts w:asciiTheme="minorHAnsi" w:hAnsiTheme="minorHAnsi"/>
        <w:b/>
        <w:color w:val="FFFFFF" w:themeColor="background1"/>
        <w:sz w:val="20"/>
      </w:rPr>
      <w:tblPr/>
      <w:tcPr>
        <w:tcBorders>
          <w:top w:val="single" w:sz="12" w:space="0" w:color="5D9AA1" w:themeColor="text2"/>
          <w:left w:val="single" w:sz="12" w:space="0" w:color="5D9AA1" w:themeColor="text2"/>
          <w:bottom w:val="single" w:sz="12" w:space="0" w:color="5D9AA1" w:themeColor="text2"/>
          <w:right w:val="single" w:sz="12" w:space="0" w:color="5D9AA1" w:themeColor="text2"/>
          <w:insideH w:val="single" w:sz="6" w:space="0" w:color="FFFFFF" w:themeColor="background1"/>
          <w:insideV w:val="single" w:sz="6" w:space="0" w:color="FFFFFF" w:themeColor="background1"/>
          <w:tl2br w:val="nil"/>
          <w:tr2bl w:val="nil"/>
        </w:tcBorders>
        <w:shd w:val="clear" w:color="auto" w:fill="5D9AA1" w:themeFill="text2"/>
      </w:tcPr>
    </w:tblStylePr>
  </w:style>
  <w:style w:type="table" w:customStyle="1" w:styleId="ISOPROC-2019-tabel-noline">
    <w:name w:val="ISOPROC-2019-tabel-noline"/>
    <w:basedOn w:val="Standaardtabel"/>
    <w:uiPriority w:val="99"/>
    <w:rsid w:val="00E10D87"/>
    <w:pPr>
      <w:spacing w:before="0" w:line="240" w:lineRule="auto"/>
    </w:pPr>
    <w:tblPr>
      <w:tblInd w:w="357" w:type="dxa"/>
    </w:tblPr>
  </w:style>
  <w:style w:type="table" w:customStyle="1" w:styleId="ISOPROC-2019-tabelraster-grijs">
    <w:name w:val="ISOPROC-2019-tabelraster-grijs"/>
    <w:basedOn w:val="Standaardtabel"/>
    <w:uiPriority w:val="99"/>
    <w:rsid w:val="00E10D87"/>
    <w:pPr>
      <w:spacing w:before="0" w:line="240" w:lineRule="auto"/>
    </w:pPr>
    <w:tblPr>
      <w:tblInd w:w="357" w:type="dxa"/>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6" w:space="0" w:color="A6A6A6" w:themeColor="background1" w:themeShade="A6"/>
        <w:insideV w:val="single" w:sz="6" w:space="0" w:color="A6A6A6" w:themeColor="background1" w:themeShade="A6"/>
      </w:tblBorders>
    </w:tblPr>
  </w:style>
  <w:style w:type="paragraph" w:customStyle="1" w:styleId="Fix-standaard">
    <w:name w:val="Fix-standaard"/>
    <w:link w:val="Fix-standaardChar"/>
    <w:qFormat/>
    <w:rsid w:val="004A5802"/>
    <w:pPr>
      <w:ind w:left="357"/>
    </w:pPr>
    <w:rPr>
      <w:rFonts w:ascii="Verdana" w:hAnsi="Verdana"/>
      <w:lang w:val="nl-NL" w:eastAsia="nl-BE"/>
    </w:rPr>
  </w:style>
  <w:style w:type="character" w:customStyle="1" w:styleId="Fix-standaardChar">
    <w:name w:val="Fix-standaard Char"/>
    <w:basedOn w:val="Standaardalinea-lettertype"/>
    <w:link w:val="Fix-standaard"/>
    <w:rsid w:val="004A5802"/>
    <w:rPr>
      <w:rFonts w:ascii="Verdana" w:hAnsi="Verdana"/>
      <w:lang w:val="nl-NL" w:eastAsia="nl-BE"/>
    </w:rPr>
  </w:style>
  <w:style w:type="character" w:styleId="Onopgelostemelding">
    <w:name w:val="Unresolved Mention"/>
    <w:basedOn w:val="Standaardalinea-lettertype"/>
    <w:uiPriority w:val="99"/>
    <w:semiHidden/>
    <w:unhideWhenUsed/>
    <w:rsid w:val="00982E9A"/>
    <w:rPr>
      <w:color w:val="605E5C"/>
      <w:shd w:val="clear" w:color="auto" w:fill="E1DFDD"/>
    </w:rPr>
  </w:style>
  <w:style w:type="character" w:customStyle="1" w:styleId="normaltextrun1">
    <w:name w:val="normaltextrun1"/>
    <w:basedOn w:val="Standaardalinea-lettertype"/>
    <w:rsid w:val="006529B1"/>
  </w:style>
  <w:style w:type="paragraph" w:customStyle="1" w:styleId="paragraph">
    <w:name w:val="paragraph"/>
    <w:basedOn w:val="Standaard"/>
    <w:rsid w:val="00CA395D"/>
    <w:pPr>
      <w:spacing w:before="0" w:after="0" w:line="240" w:lineRule="auto"/>
    </w:pPr>
    <w:rPr>
      <w:rFonts w:ascii="Times New Roman" w:eastAsia="Times New Roman" w:hAnsi="Times New Roman" w:cs="Times New Roman"/>
      <w:color w:val="auto"/>
      <w:sz w:val="24"/>
      <w:szCs w:val="24"/>
    </w:rPr>
  </w:style>
  <w:style w:type="character" w:customStyle="1" w:styleId="eop">
    <w:name w:val="eop"/>
    <w:basedOn w:val="Standaardalinea-lettertype"/>
    <w:rsid w:val="00CA395D"/>
  </w:style>
  <w:style w:type="character" w:customStyle="1" w:styleId="contextualspellingandgrammarerror">
    <w:name w:val="contextualspellingandgrammarerror"/>
    <w:basedOn w:val="Standaardalinea-lettertype"/>
    <w:rsid w:val="001A78C5"/>
  </w:style>
  <w:style w:type="paragraph" w:styleId="Revisie">
    <w:name w:val="Revision"/>
    <w:hidden/>
    <w:uiPriority w:val="99"/>
    <w:semiHidden/>
    <w:rsid w:val="00663D71"/>
    <w:pPr>
      <w:spacing w:before="0" w:after="0" w:line="240" w:lineRule="auto"/>
      <w:ind w:firstLine="0"/>
    </w:pPr>
    <w:rPr>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691">
      <w:bodyDiv w:val="1"/>
      <w:marLeft w:val="0"/>
      <w:marRight w:val="0"/>
      <w:marTop w:val="0"/>
      <w:marBottom w:val="0"/>
      <w:divBdr>
        <w:top w:val="none" w:sz="0" w:space="0" w:color="auto"/>
        <w:left w:val="none" w:sz="0" w:space="0" w:color="auto"/>
        <w:bottom w:val="none" w:sz="0" w:space="0" w:color="auto"/>
        <w:right w:val="none" w:sz="0" w:space="0" w:color="auto"/>
      </w:divBdr>
    </w:div>
    <w:div w:id="2703766">
      <w:bodyDiv w:val="1"/>
      <w:marLeft w:val="0"/>
      <w:marRight w:val="0"/>
      <w:marTop w:val="0"/>
      <w:marBottom w:val="0"/>
      <w:divBdr>
        <w:top w:val="none" w:sz="0" w:space="0" w:color="auto"/>
        <w:left w:val="none" w:sz="0" w:space="0" w:color="auto"/>
        <w:bottom w:val="none" w:sz="0" w:space="0" w:color="auto"/>
        <w:right w:val="none" w:sz="0" w:space="0" w:color="auto"/>
      </w:divBdr>
    </w:div>
    <w:div w:id="7752865">
      <w:bodyDiv w:val="1"/>
      <w:marLeft w:val="0"/>
      <w:marRight w:val="0"/>
      <w:marTop w:val="0"/>
      <w:marBottom w:val="0"/>
      <w:divBdr>
        <w:top w:val="none" w:sz="0" w:space="0" w:color="auto"/>
        <w:left w:val="none" w:sz="0" w:space="0" w:color="auto"/>
        <w:bottom w:val="none" w:sz="0" w:space="0" w:color="auto"/>
        <w:right w:val="none" w:sz="0" w:space="0" w:color="auto"/>
      </w:divBdr>
    </w:div>
    <w:div w:id="12537992">
      <w:bodyDiv w:val="1"/>
      <w:marLeft w:val="0"/>
      <w:marRight w:val="0"/>
      <w:marTop w:val="0"/>
      <w:marBottom w:val="0"/>
      <w:divBdr>
        <w:top w:val="none" w:sz="0" w:space="0" w:color="auto"/>
        <w:left w:val="none" w:sz="0" w:space="0" w:color="auto"/>
        <w:bottom w:val="none" w:sz="0" w:space="0" w:color="auto"/>
        <w:right w:val="none" w:sz="0" w:space="0" w:color="auto"/>
      </w:divBdr>
    </w:div>
    <w:div w:id="16390579">
      <w:bodyDiv w:val="1"/>
      <w:marLeft w:val="0"/>
      <w:marRight w:val="0"/>
      <w:marTop w:val="0"/>
      <w:marBottom w:val="0"/>
      <w:divBdr>
        <w:top w:val="none" w:sz="0" w:space="0" w:color="auto"/>
        <w:left w:val="none" w:sz="0" w:space="0" w:color="auto"/>
        <w:bottom w:val="none" w:sz="0" w:space="0" w:color="auto"/>
        <w:right w:val="none" w:sz="0" w:space="0" w:color="auto"/>
      </w:divBdr>
    </w:div>
    <w:div w:id="17239491">
      <w:bodyDiv w:val="1"/>
      <w:marLeft w:val="0"/>
      <w:marRight w:val="0"/>
      <w:marTop w:val="0"/>
      <w:marBottom w:val="0"/>
      <w:divBdr>
        <w:top w:val="none" w:sz="0" w:space="0" w:color="auto"/>
        <w:left w:val="none" w:sz="0" w:space="0" w:color="auto"/>
        <w:bottom w:val="none" w:sz="0" w:space="0" w:color="auto"/>
        <w:right w:val="none" w:sz="0" w:space="0" w:color="auto"/>
      </w:divBdr>
    </w:div>
    <w:div w:id="18628105">
      <w:bodyDiv w:val="1"/>
      <w:marLeft w:val="0"/>
      <w:marRight w:val="0"/>
      <w:marTop w:val="0"/>
      <w:marBottom w:val="0"/>
      <w:divBdr>
        <w:top w:val="none" w:sz="0" w:space="0" w:color="auto"/>
        <w:left w:val="none" w:sz="0" w:space="0" w:color="auto"/>
        <w:bottom w:val="none" w:sz="0" w:space="0" w:color="auto"/>
        <w:right w:val="none" w:sz="0" w:space="0" w:color="auto"/>
      </w:divBdr>
    </w:div>
    <w:div w:id="25639225">
      <w:bodyDiv w:val="1"/>
      <w:marLeft w:val="0"/>
      <w:marRight w:val="0"/>
      <w:marTop w:val="0"/>
      <w:marBottom w:val="0"/>
      <w:divBdr>
        <w:top w:val="none" w:sz="0" w:space="0" w:color="auto"/>
        <w:left w:val="none" w:sz="0" w:space="0" w:color="auto"/>
        <w:bottom w:val="none" w:sz="0" w:space="0" w:color="auto"/>
        <w:right w:val="none" w:sz="0" w:space="0" w:color="auto"/>
      </w:divBdr>
    </w:div>
    <w:div w:id="29648328">
      <w:bodyDiv w:val="1"/>
      <w:marLeft w:val="0"/>
      <w:marRight w:val="0"/>
      <w:marTop w:val="0"/>
      <w:marBottom w:val="0"/>
      <w:divBdr>
        <w:top w:val="none" w:sz="0" w:space="0" w:color="auto"/>
        <w:left w:val="none" w:sz="0" w:space="0" w:color="auto"/>
        <w:bottom w:val="none" w:sz="0" w:space="0" w:color="auto"/>
        <w:right w:val="none" w:sz="0" w:space="0" w:color="auto"/>
      </w:divBdr>
    </w:div>
    <w:div w:id="32970153">
      <w:bodyDiv w:val="1"/>
      <w:marLeft w:val="0"/>
      <w:marRight w:val="0"/>
      <w:marTop w:val="0"/>
      <w:marBottom w:val="0"/>
      <w:divBdr>
        <w:top w:val="none" w:sz="0" w:space="0" w:color="auto"/>
        <w:left w:val="none" w:sz="0" w:space="0" w:color="auto"/>
        <w:bottom w:val="none" w:sz="0" w:space="0" w:color="auto"/>
        <w:right w:val="none" w:sz="0" w:space="0" w:color="auto"/>
      </w:divBdr>
    </w:div>
    <w:div w:id="46686821">
      <w:bodyDiv w:val="1"/>
      <w:marLeft w:val="0"/>
      <w:marRight w:val="0"/>
      <w:marTop w:val="0"/>
      <w:marBottom w:val="0"/>
      <w:divBdr>
        <w:top w:val="none" w:sz="0" w:space="0" w:color="auto"/>
        <w:left w:val="none" w:sz="0" w:space="0" w:color="auto"/>
        <w:bottom w:val="none" w:sz="0" w:space="0" w:color="auto"/>
        <w:right w:val="none" w:sz="0" w:space="0" w:color="auto"/>
      </w:divBdr>
    </w:div>
    <w:div w:id="52582888">
      <w:bodyDiv w:val="1"/>
      <w:marLeft w:val="0"/>
      <w:marRight w:val="0"/>
      <w:marTop w:val="0"/>
      <w:marBottom w:val="0"/>
      <w:divBdr>
        <w:top w:val="none" w:sz="0" w:space="0" w:color="auto"/>
        <w:left w:val="none" w:sz="0" w:space="0" w:color="auto"/>
        <w:bottom w:val="none" w:sz="0" w:space="0" w:color="auto"/>
        <w:right w:val="none" w:sz="0" w:space="0" w:color="auto"/>
      </w:divBdr>
    </w:div>
    <w:div w:id="54476362">
      <w:bodyDiv w:val="1"/>
      <w:marLeft w:val="0"/>
      <w:marRight w:val="0"/>
      <w:marTop w:val="0"/>
      <w:marBottom w:val="0"/>
      <w:divBdr>
        <w:top w:val="none" w:sz="0" w:space="0" w:color="auto"/>
        <w:left w:val="none" w:sz="0" w:space="0" w:color="auto"/>
        <w:bottom w:val="none" w:sz="0" w:space="0" w:color="auto"/>
        <w:right w:val="none" w:sz="0" w:space="0" w:color="auto"/>
      </w:divBdr>
    </w:div>
    <w:div w:id="60837901">
      <w:bodyDiv w:val="1"/>
      <w:marLeft w:val="0"/>
      <w:marRight w:val="0"/>
      <w:marTop w:val="0"/>
      <w:marBottom w:val="0"/>
      <w:divBdr>
        <w:top w:val="none" w:sz="0" w:space="0" w:color="auto"/>
        <w:left w:val="none" w:sz="0" w:space="0" w:color="auto"/>
        <w:bottom w:val="none" w:sz="0" w:space="0" w:color="auto"/>
        <w:right w:val="none" w:sz="0" w:space="0" w:color="auto"/>
      </w:divBdr>
    </w:div>
    <w:div w:id="69272968">
      <w:bodyDiv w:val="1"/>
      <w:marLeft w:val="0"/>
      <w:marRight w:val="0"/>
      <w:marTop w:val="0"/>
      <w:marBottom w:val="0"/>
      <w:divBdr>
        <w:top w:val="none" w:sz="0" w:space="0" w:color="auto"/>
        <w:left w:val="none" w:sz="0" w:space="0" w:color="auto"/>
        <w:bottom w:val="none" w:sz="0" w:space="0" w:color="auto"/>
        <w:right w:val="none" w:sz="0" w:space="0" w:color="auto"/>
      </w:divBdr>
    </w:div>
    <w:div w:id="76363885">
      <w:bodyDiv w:val="1"/>
      <w:marLeft w:val="0"/>
      <w:marRight w:val="0"/>
      <w:marTop w:val="0"/>
      <w:marBottom w:val="0"/>
      <w:divBdr>
        <w:top w:val="none" w:sz="0" w:space="0" w:color="auto"/>
        <w:left w:val="none" w:sz="0" w:space="0" w:color="auto"/>
        <w:bottom w:val="none" w:sz="0" w:space="0" w:color="auto"/>
        <w:right w:val="none" w:sz="0" w:space="0" w:color="auto"/>
      </w:divBdr>
    </w:div>
    <w:div w:id="78065746">
      <w:bodyDiv w:val="1"/>
      <w:marLeft w:val="0"/>
      <w:marRight w:val="0"/>
      <w:marTop w:val="0"/>
      <w:marBottom w:val="0"/>
      <w:divBdr>
        <w:top w:val="none" w:sz="0" w:space="0" w:color="auto"/>
        <w:left w:val="none" w:sz="0" w:space="0" w:color="auto"/>
        <w:bottom w:val="none" w:sz="0" w:space="0" w:color="auto"/>
        <w:right w:val="none" w:sz="0" w:space="0" w:color="auto"/>
      </w:divBdr>
    </w:div>
    <w:div w:id="84306168">
      <w:bodyDiv w:val="1"/>
      <w:marLeft w:val="0"/>
      <w:marRight w:val="0"/>
      <w:marTop w:val="0"/>
      <w:marBottom w:val="0"/>
      <w:divBdr>
        <w:top w:val="none" w:sz="0" w:space="0" w:color="auto"/>
        <w:left w:val="none" w:sz="0" w:space="0" w:color="auto"/>
        <w:bottom w:val="none" w:sz="0" w:space="0" w:color="auto"/>
        <w:right w:val="none" w:sz="0" w:space="0" w:color="auto"/>
      </w:divBdr>
    </w:div>
    <w:div w:id="86269107">
      <w:bodyDiv w:val="1"/>
      <w:marLeft w:val="0"/>
      <w:marRight w:val="0"/>
      <w:marTop w:val="0"/>
      <w:marBottom w:val="0"/>
      <w:divBdr>
        <w:top w:val="none" w:sz="0" w:space="0" w:color="auto"/>
        <w:left w:val="none" w:sz="0" w:space="0" w:color="auto"/>
        <w:bottom w:val="none" w:sz="0" w:space="0" w:color="auto"/>
        <w:right w:val="none" w:sz="0" w:space="0" w:color="auto"/>
      </w:divBdr>
    </w:div>
    <w:div w:id="86581524">
      <w:bodyDiv w:val="1"/>
      <w:marLeft w:val="0"/>
      <w:marRight w:val="0"/>
      <w:marTop w:val="0"/>
      <w:marBottom w:val="0"/>
      <w:divBdr>
        <w:top w:val="none" w:sz="0" w:space="0" w:color="auto"/>
        <w:left w:val="none" w:sz="0" w:space="0" w:color="auto"/>
        <w:bottom w:val="none" w:sz="0" w:space="0" w:color="auto"/>
        <w:right w:val="none" w:sz="0" w:space="0" w:color="auto"/>
      </w:divBdr>
    </w:div>
    <w:div w:id="98379952">
      <w:bodyDiv w:val="1"/>
      <w:marLeft w:val="0"/>
      <w:marRight w:val="0"/>
      <w:marTop w:val="0"/>
      <w:marBottom w:val="0"/>
      <w:divBdr>
        <w:top w:val="none" w:sz="0" w:space="0" w:color="auto"/>
        <w:left w:val="none" w:sz="0" w:space="0" w:color="auto"/>
        <w:bottom w:val="none" w:sz="0" w:space="0" w:color="auto"/>
        <w:right w:val="none" w:sz="0" w:space="0" w:color="auto"/>
      </w:divBdr>
    </w:div>
    <w:div w:id="101726111">
      <w:bodyDiv w:val="1"/>
      <w:marLeft w:val="0"/>
      <w:marRight w:val="0"/>
      <w:marTop w:val="0"/>
      <w:marBottom w:val="0"/>
      <w:divBdr>
        <w:top w:val="none" w:sz="0" w:space="0" w:color="auto"/>
        <w:left w:val="none" w:sz="0" w:space="0" w:color="auto"/>
        <w:bottom w:val="none" w:sz="0" w:space="0" w:color="auto"/>
        <w:right w:val="none" w:sz="0" w:space="0" w:color="auto"/>
      </w:divBdr>
    </w:div>
    <w:div w:id="107627492">
      <w:bodyDiv w:val="1"/>
      <w:marLeft w:val="0"/>
      <w:marRight w:val="0"/>
      <w:marTop w:val="0"/>
      <w:marBottom w:val="0"/>
      <w:divBdr>
        <w:top w:val="none" w:sz="0" w:space="0" w:color="auto"/>
        <w:left w:val="none" w:sz="0" w:space="0" w:color="auto"/>
        <w:bottom w:val="none" w:sz="0" w:space="0" w:color="auto"/>
        <w:right w:val="none" w:sz="0" w:space="0" w:color="auto"/>
      </w:divBdr>
    </w:div>
    <w:div w:id="110125410">
      <w:bodyDiv w:val="1"/>
      <w:marLeft w:val="0"/>
      <w:marRight w:val="0"/>
      <w:marTop w:val="0"/>
      <w:marBottom w:val="0"/>
      <w:divBdr>
        <w:top w:val="none" w:sz="0" w:space="0" w:color="auto"/>
        <w:left w:val="none" w:sz="0" w:space="0" w:color="auto"/>
        <w:bottom w:val="none" w:sz="0" w:space="0" w:color="auto"/>
        <w:right w:val="none" w:sz="0" w:space="0" w:color="auto"/>
      </w:divBdr>
    </w:div>
    <w:div w:id="111291346">
      <w:bodyDiv w:val="1"/>
      <w:marLeft w:val="0"/>
      <w:marRight w:val="0"/>
      <w:marTop w:val="0"/>
      <w:marBottom w:val="0"/>
      <w:divBdr>
        <w:top w:val="none" w:sz="0" w:space="0" w:color="auto"/>
        <w:left w:val="none" w:sz="0" w:space="0" w:color="auto"/>
        <w:bottom w:val="none" w:sz="0" w:space="0" w:color="auto"/>
        <w:right w:val="none" w:sz="0" w:space="0" w:color="auto"/>
      </w:divBdr>
    </w:div>
    <w:div w:id="111679014">
      <w:bodyDiv w:val="1"/>
      <w:marLeft w:val="0"/>
      <w:marRight w:val="0"/>
      <w:marTop w:val="0"/>
      <w:marBottom w:val="0"/>
      <w:divBdr>
        <w:top w:val="none" w:sz="0" w:space="0" w:color="auto"/>
        <w:left w:val="none" w:sz="0" w:space="0" w:color="auto"/>
        <w:bottom w:val="none" w:sz="0" w:space="0" w:color="auto"/>
        <w:right w:val="none" w:sz="0" w:space="0" w:color="auto"/>
      </w:divBdr>
    </w:div>
    <w:div w:id="122231700">
      <w:bodyDiv w:val="1"/>
      <w:marLeft w:val="0"/>
      <w:marRight w:val="0"/>
      <w:marTop w:val="0"/>
      <w:marBottom w:val="0"/>
      <w:divBdr>
        <w:top w:val="none" w:sz="0" w:space="0" w:color="auto"/>
        <w:left w:val="none" w:sz="0" w:space="0" w:color="auto"/>
        <w:bottom w:val="none" w:sz="0" w:space="0" w:color="auto"/>
        <w:right w:val="none" w:sz="0" w:space="0" w:color="auto"/>
      </w:divBdr>
    </w:div>
    <w:div w:id="126508265">
      <w:bodyDiv w:val="1"/>
      <w:marLeft w:val="0"/>
      <w:marRight w:val="0"/>
      <w:marTop w:val="0"/>
      <w:marBottom w:val="0"/>
      <w:divBdr>
        <w:top w:val="none" w:sz="0" w:space="0" w:color="auto"/>
        <w:left w:val="none" w:sz="0" w:space="0" w:color="auto"/>
        <w:bottom w:val="none" w:sz="0" w:space="0" w:color="auto"/>
        <w:right w:val="none" w:sz="0" w:space="0" w:color="auto"/>
      </w:divBdr>
    </w:div>
    <w:div w:id="142084331">
      <w:bodyDiv w:val="1"/>
      <w:marLeft w:val="0"/>
      <w:marRight w:val="0"/>
      <w:marTop w:val="0"/>
      <w:marBottom w:val="0"/>
      <w:divBdr>
        <w:top w:val="none" w:sz="0" w:space="0" w:color="auto"/>
        <w:left w:val="none" w:sz="0" w:space="0" w:color="auto"/>
        <w:bottom w:val="none" w:sz="0" w:space="0" w:color="auto"/>
        <w:right w:val="none" w:sz="0" w:space="0" w:color="auto"/>
      </w:divBdr>
    </w:div>
    <w:div w:id="146170934">
      <w:bodyDiv w:val="1"/>
      <w:marLeft w:val="0"/>
      <w:marRight w:val="0"/>
      <w:marTop w:val="0"/>
      <w:marBottom w:val="0"/>
      <w:divBdr>
        <w:top w:val="none" w:sz="0" w:space="0" w:color="auto"/>
        <w:left w:val="none" w:sz="0" w:space="0" w:color="auto"/>
        <w:bottom w:val="none" w:sz="0" w:space="0" w:color="auto"/>
        <w:right w:val="none" w:sz="0" w:space="0" w:color="auto"/>
      </w:divBdr>
    </w:div>
    <w:div w:id="147484024">
      <w:bodyDiv w:val="1"/>
      <w:marLeft w:val="0"/>
      <w:marRight w:val="0"/>
      <w:marTop w:val="0"/>
      <w:marBottom w:val="0"/>
      <w:divBdr>
        <w:top w:val="none" w:sz="0" w:space="0" w:color="auto"/>
        <w:left w:val="none" w:sz="0" w:space="0" w:color="auto"/>
        <w:bottom w:val="none" w:sz="0" w:space="0" w:color="auto"/>
        <w:right w:val="none" w:sz="0" w:space="0" w:color="auto"/>
      </w:divBdr>
    </w:div>
    <w:div w:id="155149870">
      <w:bodyDiv w:val="1"/>
      <w:marLeft w:val="0"/>
      <w:marRight w:val="0"/>
      <w:marTop w:val="0"/>
      <w:marBottom w:val="0"/>
      <w:divBdr>
        <w:top w:val="none" w:sz="0" w:space="0" w:color="auto"/>
        <w:left w:val="none" w:sz="0" w:space="0" w:color="auto"/>
        <w:bottom w:val="none" w:sz="0" w:space="0" w:color="auto"/>
        <w:right w:val="none" w:sz="0" w:space="0" w:color="auto"/>
      </w:divBdr>
    </w:div>
    <w:div w:id="159779121">
      <w:bodyDiv w:val="1"/>
      <w:marLeft w:val="0"/>
      <w:marRight w:val="0"/>
      <w:marTop w:val="0"/>
      <w:marBottom w:val="0"/>
      <w:divBdr>
        <w:top w:val="none" w:sz="0" w:space="0" w:color="auto"/>
        <w:left w:val="none" w:sz="0" w:space="0" w:color="auto"/>
        <w:bottom w:val="none" w:sz="0" w:space="0" w:color="auto"/>
        <w:right w:val="none" w:sz="0" w:space="0" w:color="auto"/>
      </w:divBdr>
    </w:div>
    <w:div w:id="168763806">
      <w:bodyDiv w:val="1"/>
      <w:marLeft w:val="0"/>
      <w:marRight w:val="0"/>
      <w:marTop w:val="0"/>
      <w:marBottom w:val="0"/>
      <w:divBdr>
        <w:top w:val="none" w:sz="0" w:space="0" w:color="auto"/>
        <w:left w:val="none" w:sz="0" w:space="0" w:color="auto"/>
        <w:bottom w:val="none" w:sz="0" w:space="0" w:color="auto"/>
        <w:right w:val="none" w:sz="0" w:space="0" w:color="auto"/>
      </w:divBdr>
    </w:div>
    <w:div w:id="174997342">
      <w:bodyDiv w:val="1"/>
      <w:marLeft w:val="0"/>
      <w:marRight w:val="0"/>
      <w:marTop w:val="0"/>
      <w:marBottom w:val="0"/>
      <w:divBdr>
        <w:top w:val="none" w:sz="0" w:space="0" w:color="auto"/>
        <w:left w:val="none" w:sz="0" w:space="0" w:color="auto"/>
        <w:bottom w:val="none" w:sz="0" w:space="0" w:color="auto"/>
        <w:right w:val="none" w:sz="0" w:space="0" w:color="auto"/>
      </w:divBdr>
    </w:div>
    <w:div w:id="182280968">
      <w:bodyDiv w:val="1"/>
      <w:marLeft w:val="0"/>
      <w:marRight w:val="0"/>
      <w:marTop w:val="0"/>
      <w:marBottom w:val="0"/>
      <w:divBdr>
        <w:top w:val="none" w:sz="0" w:space="0" w:color="auto"/>
        <w:left w:val="none" w:sz="0" w:space="0" w:color="auto"/>
        <w:bottom w:val="none" w:sz="0" w:space="0" w:color="auto"/>
        <w:right w:val="none" w:sz="0" w:space="0" w:color="auto"/>
      </w:divBdr>
    </w:div>
    <w:div w:id="186480151">
      <w:bodyDiv w:val="1"/>
      <w:marLeft w:val="0"/>
      <w:marRight w:val="0"/>
      <w:marTop w:val="0"/>
      <w:marBottom w:val="0"/>
      <w:divBdr>
        <w:top w:val="none" w:sz="0" w:space="0" w:color="auto"/>
        <w:left w:val="none" w:sz="0" w:space="0" w:color="auto"/>
        <w:bottom w:val="none" w:sz="0" w:space="0" w:color="auto"/>
        <w:right w:val="none" w:sz="0" w:space="0" w:color="auto"/>
      </w:divBdr>
    </w:div>
    <w:div w:id="187642800">
      <w:bodyDiv w:val="1"/>
      <w:marLeft w:val="0"/>
      <w:marRight w:val="0"/>
      <w:marTop w:val="0"/>
      <w:marBottom w:val="0"/>
      <w:divBdr>
        <w:top w:val="none" w:sz="0" w:space="0" w:color="auto"/>
        <w:left w:val="none" w:sz="0" w:space="0" w:color="auto"/>
        <w:bottom w:val="none" w:sz="0" w:space="0" w:color="auto"/>
        <w:right w:val="none" w:sz="0" w:space="0" w:color="auto"/>
      </w:divBdr>
    </w:div>
    <w:div w:id="189686311">
      <w:bodyDiv w:val="1"/>
      <w:marLeft w:val="0"/>
      <w:marRight w:val="0"/>
      <w:marTop w:val="0"/>
      <w:marBottom w:val="0"/>
      <w:divBdr>
        <w:top w:val="none" w:sz="0" w:space="0" w:color="auto"/>
        <w:left w:val="none" w:sz="0" w:space="0" w:color="auto"/>
        <w:bottom w:val="none" w:sz="0" w:space="0" w:color="auto"/>
        <w:right w:val="none" w:sz="0" w:space="0" w:color="auto"/>
      </w:divBdr>
    </w:div>
    <w:div w:id="191579161">
      <w:bodyDiv w:val="1"/>
      <w:marLeft w:val="0"/>
      <w:marRight w:val="0"/>
      <w:marTop w:val="0"/>
      <w:marBottom w:val="0"/>
      <w:divBdr>
        <w:top w:val="none" w:sz="0" w:space="0" w:color="auto"/>
        <w:left w:val="none" w:sz="0" w:space="0" w:color="auto"/>
        <w:bottom w:val="none" w:sz="0" w:space="0" w:color="auto"/>
        <w:right w:val="none" w:sz="0" w:space="0" w:color="auto"/>
      </w:divBdr>
    </w:div>
    <w:div w:id="194269472">
      <w:bodyDiv w:val="1"/>
      <w:marLeft w:val="0"/>
      <w:marRight w:val="0"/>
      <w:marTop w:val="0"/>
      <w:marBottom w:val="0"/>
      <w:divBdr>
        <w:top w:val="none" w:sz="0" w:space="0" w:color="auto"/>
        <w:left w:val="none" w:sz="0" w:space="0" w:color="auto"/>
        <w:bottom w:val="none" w:sz="0" w:space="0" w:color="auto"/>
        <w:right w:val="none" w:sz="0" w:space="0" w:color="auto"/>
      </w:divBdr>
    </w:div>
    <w:div w:id="198973520">
      <w:bodyDiv w:val="1"/>
      <w:marLeft w:val="0"/>
      <w:marRight w:val="0"/>
      <w:marTop w:val="0"/>
      <w:marBottom w:val="0"/>
      <w:divBdr>
        <w:top w:val="none" w:sz="0" w:space="0" w:color="auto"/>
        <w:left w:val="none" w:sz="0" w:space="0" w:color="auto"/>
        <w:bottom w:val="none" w:sz="0" w:space="0" w:color="auto"/>
        <w:right w:val="none" w:sz="0" w:space="0" w:color="auto"/>
      </w:divBdr>
    </w:div>
    <w:div w:id="200747855">
      <w:bodyDiv w:val="1"/>
      <w:marLeft w:val="0"/>
      <w:marRight w:val="0"/>
      <w:marTop w:val="0"/>
      <w:marBottom w:val="0"/>
      <w:divBdr>
        <w:top w:val="none" w:sz="0" w:space="0" w:color="auto"/>
        <w:left w:val="none" w:sz="0" w:space="0" w:color="auto"/>
        <w:bottom w:val="none" w:sz="0" w:space="0" w:color="auto"/>
        <w:right w:val="none" w:sz="0" w:space="0" w:color="auto"/>
      </w:divBdr>
    </w:div>
    <w:div w:id="205071128">
      <w:bodyDiv w:val="1"/>
      <w:marLeft w:val="0"/>
      <w:marRight w:val="0"/>
      <w:marTop w:val="0"/>
      <w:marBottom w:val="0"/>
      <w:divBdr>
        <w:top w:val="none" w:sz="0" w:space="0" w:color="auto"/>
        <w:left w:val="none" w:sz="0" w:space="0" w:color="auto"/>
        <w:bottom w:val="none" w:sz="0" w:space="0" w:color="auto"/>
        <w:right w:val="none" w:sz="0" w:space="0" w:color="auto"/>
      </w:divBdr>
    </w:div>
    <w:div w:id="205610249">
      <w:bodyDiv w:val="1"/>
      <w:marLeft w:val="0"/>
      <w:marRight w:val="0"/>
      <w:marTop w:val="0"/>
      <w:marBottom w:val="0"/>
      <w:divBdr>
        <w:top w:val="none" w:sz="0" w:space="0" w:color="auto"/>
        <w:left w:val="none" w:sz="0" w:space="0" w:color="auto"/>
        <w:bottom w:val="none" w:sz="0" w:space="0" w:color="auto"/>
        <w:right w:val="none" w:sz="0" w:space="0" w:color="auto"/>
      </w:divBdr>
    </w:div>
    <w:div w:id="208155082">
      <w:bodyDiv w:val="1"/>
      <w:marLeft w:val="0"/>
      <w:marRight w:val="0"/>
      <w:marTop w:val="0"/>
      <w:marBottom w:val="0"/>
      <w:divBdr>
        <w:top w:val="none" w:sz="0" w:space="0" w:color="auto"/>
        <w:left w:val="none" w:sz="0" w:space="0" w:color="auto"/>
        <w:bottom w:val="none" w:sz="0" w:space="0" w:color="auto"/>
        <w:right w:val="none" w:sz="0" w:space="0" w:color="auto"/>
      </w:divBdr>
    </w:div>
    <w:div w:id="208735043">
      <w:bodyDiv w:val="1"/>
      <w:marLeft w:val="0"/>
      <w:marRight w:val="0"/>
      <w:marTop w:val="0"/>
      <w:marBottom w:val="0"/>
      <w:divBdr>
        <w:top w:val="none" w:sz="0" w:space="0" w:color="auto"/>
        <w:left w:val="none" w:sz="0" w:space="0" w:color="auto"/>
        <w:bottom w:val="none" w:sz="0" w:space="0" w:color="auto"/>
        <w:right w:val="none" w:sz="0" w:space="0" w:color="auto"/>
      </w:divBdr>
    </w:div>
    <w:div w:id="210895064">
      <w:bodyDiv w:val="1"/>
      <w:marLeft w:val="0"/>
      <w:marRight w:val="0"/>
      <w:marTop w:val="0"/>
      <w:marBottom w:val="0"/>
      <w:divBdr>
        <w:top w:val="none" w:sz="0" w:space="0" w:color="auto"/>
        <w:left w:val="none" w:sz="0" w:space="0" w:color="auto"/>
        <w:bottom w:val="none" w:sz="0" w:space="0" w:color="auto"/>
        <w:right w:val="none" w:sz="0" w:space="0" w:color="auto"/>
      </w:divBdr>
    </w:div>
    <w:div w:id="217858191">
      <w:bodyDiv w:val="1"/>
      <w:marLeft w:val="0"/>
      <w:marRight w:val="0"/>
      <w:marTop w:val="0"/>
      <w:marBottom w:val="0"/>
      <w:divBdr>
        <w:top w:val="none" w:sz="0" w:space="0" w:color="auto"/>
        <w:left w:val="none" w:sz="0" w:space="0" w:color="auto"/>
        <w:bottom w:val="none" w:sz="0" w:space="0" w:color="auto"/>
        <w:right w:val="none" w:sz="0" w:space="0" w:color="auto"/>
      </w:divBdr>
    </w:div>
    <w:div w:id="224141866">
      <w:bodyDiv w:val="1"/>
      <w:marLeft w:val="0"/>
      <w:marRight w:val="0"/>
      <w:marTop w:val="0"/>
      <w:marBottom w:val="0"/>
      <w:divBdr>
        <w:top w:val="none" w:sz="0" w:space="0" w:color="auto"/>
        <w:left w:val="none" w:sz="0" w:space="0" w:color="auto"/>
        <w:bottom w:val="none" w:sz="0" w:space="0" w:color="auto"/>
        <w:right w:val="none" w:sz="0" w:space="0" w:color="auto"/>
      </w:divBdr>
    </w:div>
    <w:div w:id="229733415">
      <w:bodyDiv w:val="1"/>
      <w:marLeft w:val="0"/>
      <w:marRight w:val="0"/>
      <w:marTop w:val="0"/>
      <w:marBottom w:val="0"/>
      <w:divBdr>
        <w:top w:val="none" w:sz="0" w:space="0" w:color="auto"/>
        <w:left w:val="none" w:sz="0" w:space="0" w:color="auto"/>
        <w:bottom w:val="none" w:sz="0" w:space="0" w:color="auto"/>
        <w:right w:val="none" w:sz="0" w:space="0" w:color="auto"/>
      </w:divBdr>
    </w:div>
    <w:div w:id="233783212">
      <w:bodyDiv w:val="1"/>
      <w:marLeft w:val="0"/>
      <w:marRight w:val="0"/>
      <w:marTop w:val="0"/>
      <w:marBottom w:val="0"/>
      <w:divBdr>
        <w:top w:val="none" w:sz="0" w:space="0" w:color="auto"/>
        <w:left w:val="none" w:sz="0" w:space="0" w:color="auto"/>
        <w:bottom w:val="none" w:sz="0" w:space="0" w:color="auto"/>
        <w:right w:val="none" w:sz="0" w:space="0" w:color="auto"/>
      </w:divBdr>
    </w:div>
    <w:div w:id="234979117">
      <w:bodyDiv w:val="1"/>
      <w:marLeft w:val="0"/>
      <w:marRight w:val="0"/>
      <w:marTop w:val="0"/>
      <w:marBottom w:val="0"/>
      <w:divBdr>
        <w:top w:val="none" w:sz="0" w:space="0" w:color="auto"/>
        <w:left w:val="none" w:sz="0" w:space="0" w:color="auto"/>
        <w:bottom w:val="none" w:sz="0" w:space="0" w:color="auto"/>
        <w:right w:val="none" w:sz="0" w:space="0" w:color="auto"/>
      </w:divBdr>
    </w:div>
    <w:div w:id="237062767">
      <w:bodyDiv w:val="1"/>
      <w:marLeft w:val="0"/>
      <w:marRight w:val="0"/>
      <w:marTop w:val="0"/>
      <w:marBottom w:val="0"/>
      <w:divBdr>
        <w:top w:val="none" w:sz="0" w:space="0" w:color="auto"/>
        <w:left w:val="none" w:sz="0" w:space="0" w:color="auto"/>
        <w:bottom w:val="none" w:sz="0" w:space="0" w:color="auto"/>
        <w:right w:val="none" w:sz="0" w:space="0" w:color="auto"/>
      </w:divBdr>
    </w:div>
    <w:div w:id="240258919">
      <w:bodyDiv w:val="1"/>
      <w:marLeft w:val="0"/>
      <w:marRight w:val="0"/>
      <w:marTop w:val="0"/>
      <w:marBottom w:val="0"/>
      <w:divBdr>
        <w:top w:val="none" w:sz="0" w:space="0" w:color="auto"/>
        <w:left w:val="none" w:sz="0" w:space="0" w:color="auto"/>
        <w:bottom w:val="none" w:sz="0" w:space="0" w:color="auto"/>
        <w:right w:val="none" w:sz="0" w:space="0" w:color="auto"/>
      </w:divBdr>
    </w:div>
    <w:div w:id="245040149">
      <w:bodyDiv w:val="1"/>
      <w:marLeft w:val="0"/>
      <w:marRight w:val="0"/>
      <w:marTop w:val="0"/>
      <w:marBottom w:val="0"/>
      <w:divBdr>
        <w:top w:val="none" w:sz="0" w:space="0" w:color="auto"/>
        <w:left w:val="none" w:sz="0" w:space="0" w:color="auto"/>
        <w:bottom w:val="none" w:sz="0" w:space="0" w:color="auto"/>
        <w:right w:val="none" w:sz="0" w:space="0" w:color="auto"/>
      </w:divBdr>
    </w:div>
    <w:div w:id="249776445">
      <w:bodyDiv w:val="1"/>
      <w:marLeft w:val="0"/>
      <w:marRight w:val="0"/>
      <w:marTop w:val="0"/>
      <w:marBottom w:val="0"/>
      <w:divBdr>
        <w:top w:val="none" w:sz="0" w:space="0" w:color="auto"/>
        <w:left w:val="none" w:sz="0" w:space="0" w:color="auto"/>
        <w:bottom w:val="none" w:sz="0" w:space="0" w:color="auto"/>
        <w:right w:val="none" w:sz="0" w:space="0" w:color="auto"/>
      </w:divBdr>
    </w:div>
    <w:div w:id="255528147">
      <w:bodyDiv w:val="1"/>
      <w:marLeft w:val="0"/>
      <w:marRight w:val="0"/>
      <w:marTop w:val="0"/>
      <w:marBottom w:val="0"/>
      <w:divBdr>
        <w:top w:val="none" w:sz="0" w:space="0" w:color="auto"/>
        <w:left w:val="none" w:sz="0" w:space="0" w:color="auto"/>
        <w:bottom w:val="none" w:sz="0" w:space="0" w:color="auto"/>
        <w:right w:val="none" w:sz="0" w:space="0" w:color="auto"/>
      </w:divBdr>
    </w:div>
    <w:div w:id="256987012">
      <w:bodyDiv w:val="1"/>
      <w:marLeft w:val="0"/>
      <w:marRight w:val="0"/>
      <w:marTop w:val="0"/>
      <w:marBottom w:val="0"/>
      <w:divBdr>
        <w:top w:val="none" w:sz="0" w:space="0" w:color="auto"/>
        <w:left w:val="none" w:sz="0" w:space="0" w:color="auto"/>
        <w:bottom w:val="none" w:sz="0" w:space="0" w:color="auto"/>
        <w:right w:val="none" w:sz="0" w:space="0" w:color="auto"/>
      </w:divBdr>
    </w:div>
    <w:div w:id="259991214">
      <w:bodyDiv w:val="1"/>
      <w:marLeft w:val="0"/>
      <w:marRight w:val="0"/>
      <w:marTop w:val="0"/>
      <w:marBottom w:val="0"/>
      <w:divBdr>
        <w:top w:val="none" w:sz="0" w:space="0" w:color="auto"/>
        <w:left w:val="none" w:sz="0" w:space="0" w:color="auto"/>
        <w:bottom w:val="none" w:sz="0" w:space="0" w:color="auto"/>
        <w:right w:val="none" w:sz="0" w:space="0" w:color="auto"/>
      </w:divBdr>
    </w:div>
    <w:div w:id="260532824">
      <w:bodyDiv w:val="1"/>
      <w:marLeft w:val="0"/>
      <w:marRight w:val="0"/>
      <w:marTop w:val="0"/>
      <w:marBottom w:val="0"/>
      <w:divBdr>
        <w:top w:val="none" w:sz="0" w:space="0" w:color="auto"/>
        <w:left w:val="none" w:sz="0" w:space="0" w:color="auto"/>
        <w:bottom w:val="none" w:sz="0" w:space="0" w:color="auto"/>
        <w:right w:val="none" w:sz="0" w:space="0" w:color="auto"/>
      </w:divBdr>
    </w:div>
    <w:div w:id="265622075">
      <w:bodyDiv w:val="1"/>
      <w:marLeft w:val="0"/>
      <w:marRight w:val="0"/>
      <w:marTop w:val="0"/>
      <w:marBottom w:val="0"/>
      <w:divBdr>
        <w:top w:val="none" w:sz="0" w:space="0" w:color="auto"/>
        <w:left w:val="none" w:sz="0" w:space="0" w:color="auto"/>
        <w:bottom w:val="none" w:sz="0" w:space="0" w:color="auto"/>
        <w:right w:val="none" w:sz="0" w:space="0" w:color="auto"/>
      </w:divBdr>
    </w:div>
    <w:div w:id="273709804">
      <w:bodyDiv w:val="1"/>
      <w:marLeft w:val="0"/>
      <w:marRight w:val="0"/>
      <w:marTop w:val="0"/>
      <w:marBottom w:val="0"/>
      <w:divBdr>
        <w:top w:val="none" w:sz="0" w:space="0" w:color="auto"/>
        <w:left w:val="none" w:sz="0" w:space="0" w:color="auto"/>
        <w:bottom w:val="none" w:sz="0" w:space="0" w:color="auto"/>
        <w:right w:val="none" w:sz="0" w:space="0" w:color="auto"/>
      </w:divBdr>
    </w:div>
    <w:div w:id="284193109">
      <w:bodyDiv w:val="1"/>
      <w:marLeft w:val="0"/>
      <w:marRight w:val="0"/>
      <w:marTop w:val="0"/>
      <w:marBottom w:val="0"/>
      <w:divBdr>
        <w:top w:val="none" w:sz="0" w:space="0" w:color="auto"/>
        <w:left w:val="none" w:sz="0" w:space="0" w:color="auto"/>
        <w:bottom w:val="none" w:sz="0" w:space="0" w:color="auto"/>
        <w:right w:val="none" w:sz="0" w:space="0" w:color="auto"/>
      </w:divBdr>
    </w:div>
    <w:div w:id="287473183">
      <w:bodyDiv w:val="1"/>
      <w:marLeft w:val="0"/>
      <w:marRight w:val="0"/>
      <w:marTop w:val="0"/>
      <w:marBottom w:val="0"/>
      <w:divBdr>
        <w:top w:val="none" w:sz="0" w:space="0" w:color="auto"/>
        <w:left w:val="none" w:sz="0" w:space="0" w:color="auto"/>
        <w:bottom w:val="none" w:sz="0" w:space="0" w:color="auto"/>
        <w:right w:val="none" w:sz="0" w:space="0" w:color="auto"/>
      </w:divBdr>
    </w:div>
    <w:div w:id="290062594">
      <w:bodyDiv w:val="1"/>
      <w:marLeft w:val="0"/>
      <w:marRight w:val="0"/>
      <w:marTop w:val="0"/>
      <w:marBottom w:val="0"/>
      <w:divBdr>
        <w:top w:val="none" w:sz="0" w:space="0" w:color="auto"/>
        <w:left w:val="none" w:sz="0" w:space="0" w:color="auto"/>
        <w:bottom w:val="none" w:sz="0" w:space="0" w:color="auto"/>
        <w:right w:val="none" w:sz="0" w:space="0" w:color="auto"/>
      </w:divBdr>
    </w:div>
    <w:div w:id="291323870">
      <w:bodyDiv w:val="1"/>
      <w:marLeft w:val="0"/>
      <w:marRight w:val="0"/>
      <w:marTop w:val="0"/>
      <w:marBottom w:val="0"/>
      <w:divBdr>
        <w:top w:val="none" w:sz="0" w:space="0" w:color="auto"/>
        <w:left w:val="none" w:sz="0" w:space="0" w:color="auto"/>
        <w:bottom w:val="none" w:sz="0" w:space="0" w:color="auto"/>
        <w:right w:val="none" w:sz="0" w:space="0" w:color="auto"/>
      </w:divBdr>
    </w:div>
    <w:div w:id="294676220">
      <w:bodyDiv w:val="1"/>
      <w:marLeft w:val="0"/>
      <w:marRight w:val="0"/>
      <w:marTop w:val="0"/>
      <w:marBottom w:val="0"/>
      <w:divBdr>
        <w:top w:val="none" w:sz="0" w:space="0" w:color="auto"/>
        <w:left w:val="none" w:sz="0" w:space="0" w:color="auto"/>
        <w:bottom w:val="none" w:sz="0" w:space="0" w:color="auto"/>
        <w:right w:val="none" w:sz="0" w:space="0" w:color="auto"/>
      </w:divBdr>
    </w:div>
    <w:div w:id="304816256">
      <w:bodyDiv w:val="1"/>
      <w:marLeft w:val="0"/>
      <w:marRight w:val="0"/>
      <w:marTop w:val="0"/>
      <w:marBottom w:val="0"/>
      <w:divBdr>
        <w:top w:val="none" w:sz="0" w:space="0" w:color="auto"/>
        <w:left w:val="none" w:sz="0" w:space="0" w:color="auto"/>
        <w:bottom w:val="none" w:sz="0" w:space="0" w:color="auto"/>
        <w:right w:val="none" w:sz="0" w:space="0" w:color="auto"/>
      </w:divBdr>
    </w:div>
    <w:div w:id="306710571">
      <w:bodyDiv w:val="1"/>
      <w:marLeft w:val="0"/>
      <w:marRight w:val="0"/>
      <w:marTop w:val="0"/>
      <w:marBottom w:val="0"/>
      <w:divBdr>
        <w:top w:val="none" w:sz="0" w:space="0" w:color="auto"/>
        <w:left w:val="none" w:sz="0" w:space="0" w:color="auto"/>
        <w:bottom w:val="none" w:sz="0" w:space="0" w:color="auto"/>
        <w:right w:val="none" w:sz="0" w:space="0" w:color="auto"/>
      </w:divBdr>
    </w:div>
    <w:div w:id="307638293">
      <w:bodyDiv w:val="1"/>
      <w:marLeft w:val="0"/>
      <w:marRight w:val="0"/>
      <w:marTop w:val="0"/>
      <w:marBottom w:val="0"/>
      <w:divBdr>
        <w:top w:val="none" w:sz="0" w:space="0" w:color="auto"/>
        <w:left w:val="none" w:sz="0" w:space="0" w:color="auto"/>
        <w:bottom w:val="none" w:sz="0" w:space="0" w:color="auto"/>
        <w:right w:val="none" w:sz="0" w:space="0" w:color="auto"/>
      </w:divBdr>
    </w:div>
    <w:div w:id="324749690">
      <w:bodyDiv w:val="1"/>
      <w:marLeft w:val="0"/>
      <w:marRight w:val="0"/>
      <w:marTop w:val="0"/>
      <w:marBottom w:val="0"/>
      <w:divBdr>
        <w:top w:val="none" w:sz="0" w:space="0" w:color="auto"/>
        <w:left w:val="none" w:sz="0" w:space="0" w:color="auto"/>
        <w:bottom w:val="none" w:sz="0" w:space="0" w:color="auto"/>
        <w:right w:val="none" w:sz="0" w:space="0" w:color="auto"/>
      </w:divBdr>
    </w:div>
    <w:div w:id="334188089">
      <w:bodyDiv w:val="1"/>
      <w:marLeft w:val="0"/>
      <w:marRight w:val="0"/>
      <w:marTop w:val="0"/>
      <w:marBottom w:val="0"/>
      <w:divBdr>
        <w:top w:val="none" w:sz="0" w:space="0" w:color="auto"/>
        <w:left w:val="none" w:sz="0" w:space="0" w:color="auto"/>
        <w:bottom w:val="none" w:sz="0" w:space="0" w:color="auto"/>
        <w:right w:val="none" w:sz="0" w:space="0" w:color="auto"/>
      </w:divBdr>
    </w:div>
    <w:div w:id="335503244">
      <w:bodyDiv w:val="1"/>
      <w:marLeft w:val="0"/>
      <w:marRight w:val="0"/>
      <w:marTop w:val="0"/>
      <w:marBottom w:val="0"/>
      <w:divBdr>
        <w:top w:val="none" w:sz="0" w:space="0" w:color="auto"/>
        <w:left w:val="none" w:sz="0" w:space="0" w:color="auto"/>
        <w:bottom w:val="none" w:sz="0" w:space="0" w:color="auto"/>
        <w:right w:val="none" w:sz="0" w:space="0" w:color="auto"/>
      </w:divBdr>
    </w:div>
    <w:div w:id="336733788">
      <w:bodyDiv w:val="1"/>
      <w:marLeft w:val="0"/>
      <w:marRight w:val="0"/>
      <w:marTop w:val="0"/>
      <w:marBottom w:val="0"/>
      <w:divBdr>
        <w:top w:val="none" w:sz="0" w:space="0" w:color="auto"/>
        <w:left w:val="none" w:sz="0" w:space="0" w:color="auto"/>
        <w:bottom w:val="none" w:sz="0" w:space="0" w:color="auto"/>
        <w:right w:val="none" w:sz="0" w:space="0" w:color="auto"/>
      </w:divBdr>
    </w:div>
    <w:div w:id="338586789">
      <w:bodyDiv w:val="1"/>
      <w:marLeft w:val="0"/>
      <w:marRight w:val="0"/>
      <w:marTop w:val="0"/>
      <w:marBottom w:val="0"/>
      <w:divBdr>
        <w:top w:val="none" w:sz="0" w:space="0" w:color="auto"/>
        <w:left w:val="none" w:sz="0" w:space="0" w:color="auto"/>
        <w:bottom w:val="none" w:sz="0" w:space="0" w:color="auto"/>
        <w:right w:val="none" w:sz="0" w:space="0" w:color="auto"/>
      </w:divBdr>
    </w:div>
    <w:div w:id="340204612">
      <w:bodyDiv w:val="1"/>
      <w:marLeft w:val="0"/>
      <w:marRight w:val="0"/>
      <w:marTop w:val="0"/>
      <w:marBottom w:val="0"/>
      <w:divBdr>
        <w:top w:val="none" w:sz="0" w:space="0" w:color="auto"/>
        <w:left w:val="none" w:sz="0" w:space="0" w:color="auto"/>
        <w:bottom w:val="none" w:sz="0" w:space="0" w:color="auto"/>
        <w:right w:val="none" w:sz="0" w:space="0" w:color="auto"/>
      </w:divBdr>
    </w:div>
    <w:div w:id="345330543">
      <w:bodyDiv w:val="1"/>
      <w:marLeft w:val="0"/>
      <w:marRight w:val="0"/>
      <w:marTop w:val="0"/>
      <w:marBottom w:val="0"/>
      <w:divBdr>
        <w:top w:val="none" w:sz="0" w:space="0" w:color="auto"/>
        <w:left w:val="none" w:sz="0" w:space="0" w:color="auto"/>
        <w:bottom w:val="none" w:sz="0" w:space="0" w:color="auto"/>
        <w:right w:val="none" w:sz="0" w:space="0" w:color="auto"/>
      </w:divBdr>
    </w:div>
    <w:div w:id="347681285">
      <w:bodyDiv w:val="1"/>
      <w:marLeft w:val="0"/>
      <w:marRight w:val="0"/>
      <w:marTop w:val="0"/>
      <w:marBottom w:val="0"/>
      <w:divBdr>
        <w:top w:val="none" w:sz="0" w:space="0" w:color="auto"/>
        <w:left w:val="none" w:sz="0" w:space="0" w:color="auto"/>
        <w:bottom w:val="none" w:sz="0" w:space="0" w:color="auto"/>
        <w:right w:val="none" w:sz="0" w:space="0" w:color="auto"/>
      </w:divBdr>
    </w:div>
    <w:div w:id="355270949">
      <w:bodyDiv w:val="1"/>
      <w:marLeft w:val="0"/>
      <w:marRight w:val="0"/>
      <w:marTop w:val="0"/>
      <w:marBottom w:val="0"/>
      <w:divBdr>
        <w:top w:val="none" w:sz="0" w:space="0" w:color="auto"/>
        <w:left w:val="none" w:sz="0" w:space="0" w:color="auto"/>
        <w:bottom w:val="none" w:sz="0" w:space="0" w:color="auto"/>
        <w:right w:val="none" w:sz="0" w:space="0" w:color="auto"/>
      </w:divBdr>
    </w:div>
    <w:div w:id="363407884">
      <w:bodyDiv w:val="1"/>
      <w:marLeft w:val="0"/>
      <w:marRight w:val="0"/>
      <w:marTop w:val="0"/>
      <w:marBottom w:val="0"/>
      <w:divBdr>
        <w:top w:val="none" w:sz="0" w:space="0" w:color="auto"/>
        <w:left w:val="none" w:sz="0" w:space="0" w:color="auto"/>
        <w:bottom w:val="none" w:sz="0" w:space="0" w:color="auto"/>
        <w:right w:val="none" w:sz="0" w:space="0" w:color="auto"/>
      </w:divBdr>
    </w:div>
    <w:div w:id="364839062">
      <w:bodyDiv w:val="1"/>
      <w:marLeft w:val="0"/>
      <w:marRight w:val="0"/>
      <w:marTop w:val="0"/>
      <w:marBottom w:val="0"/>
      <w:divBdr>
        <w:top w:val="none" w:sz="0" w:space="0" w:color="auto"/>
        <w:left w:val="none" w:sz="0" w:space="0" w:color="auto"/>
        <w:bottom w:val="none" w:sz="0" w:space="0" w:color="auto"/>
        <w:right w:val="none" w:sz="0" w:space="0" w:color="auto"/>
      </w:divBdr>
    </w:div>
    <w:div w:id="369916839">
      <w:bodyDiv w:val="1"/>
      <w:marLeft w:val="0"/>
      <w:marRight w:val="0"/>
      <w:marTop w:val="0"/>
      <w:marBottom w:val="0"/>
      <w:divBdr>
        <w:top w:val="none" w:sz="0" w:space="0" w:color="auto"/>
        <w:left w:val="none" w:sz="0" w:space="0" w:color="auto"/>
        <w:bottom w:val="none" w:sz="0" w:space="0" w:color="auto"/>
        <w:right w:val="none" w:sz="0" w:space="0" w:color="auto"/>
      </w:divBdr>
    </w:div>
    <w:div w:id="371461137">
      <w:bodyDiv w:val="1"/>
      <w:marLeft w:val="0"/>
      <w:marRight w:val="0"/>
      <w:marTop w:val="0"/>
      <w:marBottom w:val="0"/>
      <w:divBdr>
        <w:top w:val="none" w:sz="0" w:space="0" w:color="auto"/>
        <w:left w:val="none" w:sz="0" w:space="0" w:color="auto"/>
        <w:bottom w:val="none" w:sz="0" w:space="0" w:color="auto"/>
        <w:right w:val="none" w:sz="0" w:space="0" w:color="auto"/>
      </w:divBdr>
    </w:div>
    <w:div w:id="378944887">
      <w:bodyDiv w:val="1"/>
      <w:marLeft w:val="0"/>
      <w:marRight w:val="0"/>
      <w:marTop w:val="0"/>
      <w:marBottom w:val="0"/>
      <w:divBdr>
        <w:top w:val="none" w:sz="0" w:space="0" w:color="auto"/>
        <w:left w:val="none" w:sz="0" w:space="0" w:color="auto"/>
        <w:bottom w:val="none" w:sz="0" w:space="0" w:color="auto"/>
        <w:right w:val="none" w:sz="0" w:space="0" w:color="auto"/>
      </w:divBdr>
    </w:div>
    <w:div w:id="380834655">
      <w:bodyDiv w:val="1"/>
      <w:marLeft w:val="0"/>
      <w:marRight w:val="0"/>
      <w:marTop w:val="0"/>
      <w:marBottom w:val="0"/>
      <w:divBdr>
        <w:top w:val="none" w:sz="0" w:space="0" w:color="auto"/>
        <w:left w:val="none" w:sz="0" w:space="0" w:color="auto"/>
        <w:bottom w:val="none" w:sz="0" w:space="0" w:color="auto"/>
        <w:right w:val="none" w:sz="0" w:space="0" w:color="auto"/>
      </w:divBdr>
    </w:div>
    <w:div w:id="394469639">
      <w:bodyDiv w:val="1"/>
      <w:marLeft w:val="0"/>
      <w:marRight w:val="0"/>
      <w:marTop w:val="0"/>
      <w:marBottom w:val="0"/>
      <w:divBdr>
        <w:top w:val="none" w:sz="0" w:space="0" w:color="auto"/>
        <w:left w:val="none" w:sz="0" w:space="0" w:color="auto"/>
        <w:bottom w:val="none" w:sz="0" w:space="0" w:color="auto"/>
        <w:right w:val="none" w:sz="0" w:space="0" w:color="auto"/>
      </w:divBdr>
    </w:div>
    <w:div w:id="398132244">
      <w:bodyDiv w:val="1"/>
      <w:marLeft w:val="0"/>
      <w:marRight w:val="0"/>
      <w:marTop w:val="0"/>
      <w:marBottom w:val="0"/>
      <w:divBdr>
        <w:top w:val="none" w:sz="0" w:space="0" w:color="auto"/>
        <w:left w:val="none" w:sz="0" w:space="0" w:color="auto"/>
        <w:bottom w:val="none" w:sz="0" w:space="0" w:color="auto"/>
        <w:right w:val="none" w:sz="0" w:space="0" w:color="auto"/>
      </w:divBdr>
    </w:div>
    <w:div w:id="405760973">
      <w:bodyDiv w:val="1"/>
      <w:marLeft w:val="0"/>
      <w:marRight w:val="0"/>
      <w:marTop w:val="0"/>
      <w:marBottom w:val="0"/>
      <w:divBdr>
        <w:top w:val="none" w:sz="0" w:space="0" w:color="auto"/>
        <w:left w:val="none" w:sz="0" w:space="0" w:color="auto"/>
        <w:bottom w:val="none" w:sz="0" w:space="0" w:color="auto"/>
        <w:right w:val="none" w:sz="0" w:space="0" w:color="auto"/>
      </w:divBdr>
    </w:div>
    <w:div w:id="415370420">
      <w:bodyDiv w:val="1"/>
      <w:marLeft w:val="0"/>
      <w:marRight w:val="0"/>
      <w:marTop w:val="0"/>
      <w:marBottom w:val="0"/>
      <w:divBdr>
        <w:top w:val="none" w:sz="0" w:space="0" w:color="auto"/>
        <w:left w:val="none" w:sz="0" w:space="0" w:color="auto"/>
        <w:bottom w:val="none" w:sz="0" w:space="0" w:color="auto"/>
        <w:right w:val="none" w:sz="0" w:space="0" w:color="auto"/>
      </w:divBdr>
    </w:div>
    <w:div w:id="416368526">
      <w:bodyDiv w:val="1"/>
      <w:marLeft w:val="0"/>
      <w:marRight w:val="0"/>
      <w:marTop w:val="0"/>
      <w:marBottom w:val="0"/>
      <w:divBdr>
        <w:top w:val="none" w:sz="0" w:space="0" w:color="auto"/>
        <w:left w:val="none" w:sz="0" w:space="0" w:color="auto"/>
        <w:bottom w:val="none" w:sz="0" w:space="0" w:color="auto"/>
        <w:right w:val="none" w:sz="0" w:space="0" w:color="auto"/>
      </w:divBdr>
    </w:div>
    <w:div w:id="420684227">
      <w:bodyDiv w:val="1"/>
      <w:marLeft w:val="0"/>
      <w:marRight w:val="0"/>
      <w:marTop w:val="0"/>
      <w:marBottom w:val="0"/>
      <w:divBdr>
        <w:top w:val="none" w:sz="0" w:space="0" w:color="auto"/>
        <w:left w:val="none" w:sz="0" w:space="0" w:color="auto"/>
        <w:bottom w:val="none" w:sz="0" w:space="0" w:color="auto"/>
        <w:right w:val="none" w:sz="0" w:space="0" w:color="auto"/>
      </w:divBdr>
    </w:div>
    <w:div w:id="422066053">
      <w:bodyDiv w:val="1"/>
      <w:marLeft w:val="0"/>
      <w:marRight w:val="0"/>
      <w:marTop w:val="0"/>
      <w:marBottom w:val="0"/>
      <w:divBdr>
        <w:top w:val="none" w:sz="0" w:space="0" w:color="auto"/>
        <w:left w:val="none" w:sz="0" w:space="0" w:color="auto"/>
        <w:bottom w:val="none" w:sz="0" w:space="0" w:color="auto"/>
        <w:right w:val="none" w:sz="0" w:space="0" w:color="auto"/>
      </w:divBdr>
    </w:div>
    <w:div w:id="438140602">
      <w:bodyDiv w:val="1"/>
      <w:marLeft w:val="0"/>
      <w:marRight w:val="0"/>
      <w:marTop w:val="0"/>
      <w:marBottom w:val="0"/>
      <w:divBdr>
        <w:top w:val="none" w:sz="0" w:space="0" w:color="auto"/>
        <w:left w:val="none" w:sz="0" w:space="0" w:color="auto"/>
        <w:bottom w:val="none" w:sz="0" w:space="0" w:color="auto"/>
        <w:right w:val="none" w:sz="0" w:space="0" w:color="auto"/>
      </w:divBdr>
    </w:div>
    <w:div w:id="451367806">
      <w:bodyDiv w:val="1"/>
      <w:marLeft w:val="0"/>
      <w:marRight w:val="0"/>
      <w:marTop w:val="0"/>
      <w:marBottom w:val="0"/>
      <w:divBdr>
        <w:top w:val="none" w:sz="0" w:space="0" w:color="auto"/>
        <w:left w:val="none" w:sz="0" w:space="0" w:color="auto"/>
        <w:bottom w:val="none" w:sz="0" w:space="0" w:color="auto"/>
        <w:right w:val="none" w:sz="0" w:space="0" w:color="auto"/>
      </w:divBdr>
    </w:div>
    <w:div w:id="453256816">
      <w:bodyDiv w:val="1"/>
      <w:marLeft w:val="0"/>
      <w:marRight w:val="0"/>
      <w:marTop w:val="0"/>
      <w:marBottom w:val="0"/>
      <w:divBdr>
        <w:top w:val="none" w:sz="0" w:space="0" w:color="auto"/>
        <w:left w:val="none" w:sz="0" w:space="0" w:color="auto"/>
        <w:bottom w:val="none" w:sz="0" w:space="0" w:color="auto"/>
        <w:right w:val="none" w:sz="0" w:space="0" w:color="auto"/>
      </w:divBdr>
    </w:div>
    <w:div w:id="454100129">
      <w:bodyDiv w:val="1"/>
      <w:marLeft w:val="0"/>
      <w:marRight w:val="0"/>
      <w:marTop w:val="0"/>
      <w:marBottom w:val="0"/>
      <w:divBdr>
        <w:top w:val="none" w:sz="0" w:space="0" w:color="auto"/>
        <w:left w:val="none" w:sz="0" w:space="0" w:color="auto"/>
        <w:bottom w:val="none" w:sz="0" w:space="0" w:color="auto"/>
        <w:right w:val="none" w:sz="0" w:space="0" w:color="auto"/>
      </w:divBdr>
    </w:div>
    <w:div w:id="460416769">
      <w:bodyDiv w:val="1"/>
      <w:marLeft w:val="0"/>
      <w:marRight w:val="0"/>
      <w:marTop w:val="0"/>
      <w:marBottom w:val="0"/>
      <w:divBdr>
        <w:top w:val="none" w:sz="0" w:space="0" w:color="auto"/>
        <w:left w:val="none" w:sz="0" w:space="0" w:color="auto"/>
        <w:bottom w:val="none" w:sz="0" w:space="0" w:color="auto"/>
        <w:right w:val="none" w:sz="0" w:space="0" w:color="auto"/>
      </w:divBdr>
    </w:div>
    <w:div w:id="465900592">
      <w:bodyDiv w:val="1"/>
      <w:marLeft w:val="0"/>
      <w:marRight w:val="0"/>
      <w:marTop w:val="0"/>
      <w:marBottom w:val="0"/>
      <w:divBdr>
        <w:top w:val="none" w:sz="0" w:space="0" w:color="auto"/>
        <w:left w:val="none" w:sz="0" w:space="0" w:color="auto"/>
        <w:bottom w:val="none" w:sz="0" w:space="0" w:color="auto"/>
        <w:right w:val="none" w:sz="0" w:space="0" w:color="auto"/>
      </w:divBdr>
    </w:div>
    <w:div w:id="467280497">
      <w:bodyDiv w:val="1"/>
      <w:marLeft w:val="0"/>
      <w:marRight w:val="0"/>
      <w:marTop w:val="0"/>
      <w:marBottom w:val="0"/>
      <w:divBdr>
        <w:top w:val="none" w:sz="0" w:space="0" w:color="auto"/>
        <w:left w:val="none" w:sz="0" w:space="0" w:color="auto"/>
        <w:bottom w:val="none" w:sz="0" w:space="0" w:color="auto"/>
        <w:right w:val="none" w:sz="0" w:space="0" w:color="auto"/>
      </w:divBdr>
    </w:div>
    <w:div w:id="468547244">
      <w:bodyDiv w:val="1"/>
      <w:marLeft w:val="0"/>
      <w:marRight w:val="0"/>
      <w:marTop w:val="0"/>
      <w:marBottom w:val="0"/>
      <w:divBdr>
        <w:top w:val="none" w:sz="0" w:space="0" w:color="auto"/>
        <w:left w:val="none" w:sz="0" w:space="0" w:color="auto"/>
        <w:bottom w:val="none" w:sz="0" w:space="0" w:color="auto"/>
        <w:right w:val="none" w:sz="0" w:space="0" w:color="auto"/>
      </w:divBdr>
    </w:div>
    <w:div w:id="469179004">
      <w:bodyDiv w:val="1"/>
      <w:marLeft w:val="0"/>
      <w:marRight w:val="0"/>
      <w:marTop w:val="0"/>
      <w:marBottom w:val="0"/>
      <w:divBdr>
        <w:top w:val="none" w:sz="0" w:space="0" w:color="auto"/>
        <w:left w:val="none" w:sz="0" w:space="0" w:color="auto"/>
        <w:bottom w:val="none" w:sz="0" w:space="0" w:color="auto"/>
        <w:right w:val="none" w:sz="0" w:space="0" w:color="auto"/>
      </w:divBdr>
    </w:div>
    <w:div w:id="469247378">
      <w:bodyDiv w:val="1"/>
      <w:marLeft w:val="0"/>
      <w:marRight w:val="0"/>
      <w:marTop w:val="0"/>
      <w:marBottom w:val="0"/>
      <w:divBdr>
        <w:top w:val="none" w:sz="0" w:space="0" w:color="auto"/>
        <w:left w:val="none" w:sz="0" w:space="0" w:color="auto"/>
        <w:bottom w:val="none" w:sz="0" w:space="0" w:color="auto"/>
        <w:right w:val="none" w:sz="0" w:space="0" w:color="auto"/>
      </w:divBdr>
    </w:div>
    <w:div w:id="469828380">
      <w:bodyDiv w:val="1"/>
      <w:marLeft w:val="0"/>
      <w:marRight w:val="0"/>
      <w:marTop w:val="0"/>
      <w:marBottom w:val="0"/>
      <w:divBdr>
        <w:top w:val="none" w:sz="0" w:space="0" w:color="auto"/>
        <w:left w:val="none" w:sz="0" w:space="0" w:color="auto"/>
        <w:bottom w:val="none" w:sz="0" w:space="0" w:color="auto"/>
        <w:right w:val="none" w:sz="0" w:space="0" w:color="auto"/>
      </w:divBdr>
    </w:div>
    <w:div w:id="471412152">
      <w:bodyDiv w:val="1"/>
      <w:marLeft w:val="0"/>
      <w:marRight w:val="0"/>
      <w:marTop w:val="0"/>
      <w:marBottom w:val="0"/>
      <w:divBdr>
        <w:top w:val="none" w:sz="0" w:space="0" w:color="auto"/>
        <w:left w:val="none" w:sz="0" w:space="0" w:color="auto"/>
        <w:bottom w:val="none" w:sz="0" w:space="0" w:color="auto"/>
        <w:right w:val="none" w:sz="0" w:space="0" w:color="auto"/>
      </w:divBdr>
    </w:div>
    <w:div w:id="479350680">
      <w:bodyDiv w:val="1"/>
      <w:marLeft w:val="0"/>
      <w:marRight w:val="0"/>
      <w:marTop w:val="0"/>
      <w:marBottom w:val="0"/>
      <w:divBdr>
        <w:top w:val="none" w:sz="0" w:space="0" w:color="auto"/>
        <w:left w:val="none" w:sz="0" w:space="0" w:color="auto"/>
        <w:bottom w:val="none" w:sz="0" w:space="0" w:color="auto"/>
        <w:right w:val="none" w:sz="0" w:space="0" w:color="auto"/>
      </w:divBdr>
    </w:div>
    <w:div w:id="485391102">
      <w:bodyDiv w:val="1"/>
      <w:marLeft w:val="0"/>
      <w:marRight w:val="0"/>
      <w:marTop w:val="0"/>
      <w:marBottom w:val="0"/>
      <w:divBdr>
        <w:top w:val="none" w:sz="0" w:space="0" w:color="auto"/>
        <w:left w:val="none" w:sz="0" w:space="0" w:color="auto"/>
        <w:bottom w:val="none" w:sz="0" w:space="0" w:color="auto"/>
        <w:right w:val="none" w:sz="0" w:space="0" w:color="auto"/>
      </w:divBdr>
    </w:div>
    <w:div w:id="491216603">
      <w:bodyDiv w:val="1"/>
      <w:marLeft w:val="0"/>
      <w:marRight w:val="0"/>
      <w:marTop w:val="0"/>
      <w:marBottom w:val="0"/>
      <w:divBdr>
        <w:top w:val="none" w:sz="0" w:space="0" w:color="auto"/>
        <w:left w:val="none" w:sz="0" w:space="0" w:color="auto"/>
        <w:bottom w:val="none" w:sz="0" w:space="0" w:color="auto"/>
        <w:right w:val="none" w:sz="0" w:space="0" w:color="auto"/>
      </w:divBdr>
    </w:div>
    <w:div w:id="498236157">
      <w:bodyDiv w:val="1"/>
      <w:marLeft w:val="0"/>
      <w:marRight w:val="0"/>
      <w:marTop w:val="0"/>
      <w:marBottom w:val="0"/>
      <w:divBdr>
        <w:top w:val="none" w:sz="0" w:space="0" w:color="auto"/>
        <w:left w:val="none" w:sz="0" w:space="0" w:color="auto"/>
        <w:bottom w:val="none" w:sz="0" w:space="0" w:color="auto"/>
        <w:right w:val="none" w:sz="0" w:space="0" w:color="auto"/>
      </w:divBdr>
    </w:div>
    <w:div w:id="500199796">
      <w:bodyDiv w:val="1"/>
      <w:marLeft w:val="0"/>
      <w:marRight w:val="0"/>
      <w:marTop w:val="0"/>
      <w:marBottom w:val="0"/>
      <w:divBdr>
        <w:top w:val="none" w:sz="0" w:space="0" w:color="auto"/>
        <w:left w:val="none" w:sz="0" w:space="0" w:color="auto"/>
        <w:bottom w:val="none" w:sz="0" w:space="0" w:color="auto"/>
        <w:right w:val="none" w:sz="0" w:space="0" w:color="auto"/>
      </w:divBdr>
    </w:div>
    <w:div w:id="503781316">
      <w:bodyDiv w:val="1"/>
      <w:marLeft w:val="0"/>
      <w:marRight w:val="0"/>
      <w:marTop w:val="0"/>
      <w:marBottom w:val="0"/>
      <w:divBdr>
        <w:top w:val="none" w:sz="0" w:space="0" w:color="auto"/>
        <w:left w:val="none" w:sz="0" w:space="0" w:color="auto"/>
        <w:bottom w:val="none" w:sz="0" w:space="0" w:color="auto"/>
        <w:right w:val="none" w:sz="0" w:space="0" w:color="auto"/>
      </w:divBdr>
    </w:div>
    <w:div w:id="506990215">
      <w:bodyDiv w:val="1"/>
      <w:marLeft w:val="0"/>
      <w:marRight w:val="0"/>
      <w:marTop w:val="0"/>
      <w:marBottom w:val="0"/>
      <w:divBdr>
        <w:top w:val="none" w:sz="0" w:space="0" w:color="auto"/>
        <w:left w:val="none" w:sz="0" w:space="0" w:color="auto"/>
        <w:bottom w:val="none" w:sz="0" w:space="0" w:color="auto"/>
        <w:right w:val="none" w:sz="0" w:space="0" w:color="auto"/>
      </w:divBdr>
    </w:div>
    <w:div w:id="516773035">
      <w:bodyDiv w:val="1"/>
      <w:marLeft w:val="0"/>
      <w:marRight w:val="0"/>
      <w:marTop w:val="0"/>
      <w:marBottom w:val="0"/>
      <w:divBdr>
        <w:top w:val="none" w:sz="0" w:space="0" w:color="auto"/>
        <w:left w:val="none" w:sz="0" w:space="0" w:color="auto"/>
        <w:bottom w:val="none" w:sz="0" w:space="0" w:color="auto"/>
        <w:right w:val="none" w:sz="0" w:space="0" w:color="auto"/>
      </w:divBdr>
    </w:div>
    <w:div w:id="518398017">
      <w:bodyDiv w:val="1"/>
      <w:marLeft w:val="0"/>
      <w:marRight w:val="0"/>
      <w:marTop w:val="0"/>
      <w:marBottom w:val="0"/>
      <w:divBdr>
        <w:top w:val="none" w:sz="0" w:space="0" w:color="auto"/>
        <w:left w:val="none" w:sz="0" w:space="0" w:color="auto"/>
        <w:bottom w:val="none" w:sz="0" w:space="0" w:color="auto"/>
        <w:right w:val="none" w:sz="0" w:space="0" w:color="auto"/>
      </w:divBdr>
    </w:div>
    <w:div w:id="519389927">
      <w:bodyDiv w:val="1"/>
      <w:marLeft w:val="0"/>
      <w:marRight w:val="0"/>
      <w:marTop w:val="0"/>
      <w:marBottom w:val="0"/>
      <w:divBdr>
        <w:top w:val="none" w:sz="0" w:space="0" w:color="auto"/>
        <w:left w:val="none" w:sz="0" w:space="0" w:color="auto"/>
        <w:bottom w:val="none" w:sz="0" w:space="0" w:color="auto"/>
        <w:right w:val="none" w:sz="0" w:space="0" w:color="auto"/>
      </w:divBdr>
    </w:div>
    <w:div w:id="526261361">
      <w:bodyDiv w:val="1"/>
      <w:marLeft w:val="0"/>
      <w:marRight w:val="0"/>
      <w:marTop w:val="0"/>
      <w:marBottom w:val="0"/>
      <w:divBdr>
        <w:top w:val="none" w:sz="0" w:space="0" w:color="auto"/>
        <w:left w:val="none" w:sz="0" w:space="0" w:color="auto"/>
        <w:bottom w:val="none" w:sz="0" w:space="0" w:color="auto"/>
        <w:right w:val="none" w:sz="0" w:space="0" w:color="auto"/>
      </w:divBdr>
    </w:div>
    <w:div w:id="531573403">
      <w:bodyDiv w:val="1"/>
      <w:marLeft w:val="0"/>
      <w:marRight w:val="0"/>
      <w:marTop w:val="0"/>
      <w:marBottom w:val="0"/>
      <w:divBdr>
        <w:top w:val="none" w:sz="0" w:space="0" w:color="auto"/>
        <w:left w:val="none" w:sz="0" w:space="0" w:color="auto"/>
        <w:bottom w:val="none" w:sz="0" w:space="0" w:color="auto"/>
        <w:right w:val="none" w:sz="0" w:space="0" w:color="auto"/>
      </w:divBdr>
    </w:div>
    <w:div w:id="538317514">
      <w:bodyDiv w:val="1"/>
      <w:marLeft w:val="0"/>
      <w:marRight w:val="0"/>
      <w:marTop w:val="0"/>
      <w:marBottom w:val="0"/>
      <w:divBdr>
        <w:top w:val="none" w:sz="0" w:space="0" w:color="auto"/>
        <w:left w:val="none" w:sz="0" w:space="0" w:color="auto"/>
        <w:bottom w:val="none" w:sz="0" w:space="0" w:color="auto"/>
        <w:right w:val="none" w:sz="0" w:space="0" w:color="auto"/>
      </w:divBdr>
    </w:div>
    <w:div w:id="541552689">
      <w:bodyDiv w:val="1"/>
      <w:marLeft w:val="0"/>
      <w:marRight w:val="0"/>
      <w:marTop w:val="0"/>
      <w:marBottom w:val="0"/>
      <w:divBdr>
        <w:top w:val="none" w:sz="0" w:space="0" w:color="auto"/>
        <w:left w:val="none" w:sz="0" w:space="0" w:color="auto"/>
        <w:bottom w:val="none" w:sz="0" w:space="0" w:color="auto"/>
        <w:right w:val="none" w:sz="0" w:space="0" w:color="auto"/>
      </w:divBdr>
    </w:div>
    <w:div w:id="554122124">
      <w:bodyDiv w:val="1"/>
      <w:marLeft w:val="0"/>
      <w:marRight w:val="0"/>
      <w:marTop w:val="0"/>
      <w:marBottom w:val="0"/>
      <w:divBdr>
        <w:top w:val="none" w:sz="0" w:space="0" w:color="auto"/>
        <w:left w:val="none" w:sz="0" w:space="0" w:color="auto"/>
        <w:bottom w:val="none" w:sz="0" w:space="0" w:color="auto"/>
        <w:right w:val="none" w:sz="0" w:space="0" w:color="auto"/>
      </w:divBdr>
    </w:div>
    <w:div w:id="554313435">
      <w:bodyDiv w:val="1"/>
      <w:marLeft w:val="0"/>
      <w:marRight w:val="0"/>
      <w:marTop w:val="0"/>
      <w:marBottom w:val="0"/>
      <w:divBdr>
        <w:top w:val="none" w:sz="0" w:space="0" w:color="auto"/>
        <w:left w:val="none" w:sz="0" w:space="0" w:color="auto"/>
        <w:bottom w:val="none" w:sz="0" w:space="0" w:color="auto"/>
        <w:right w:val="none" w:sz="0" w:space="0" w:color="auto"/>
      </w:divBdr>
    </w:div>
    <w:div w:id="557475204">
      <w:bodyDiv w:val="1"/>
      <w:marLeft w:val="0"/>
      <w:marRight w:val="0"/>
      <w:marTop w:val="0"/>
      <w:marBottom w:val="0"/>
      <w:divBdr>
        <w:top w:val="none" w:sz="0" w:space="0" w:color="auto"/>
        <w:left w:val="none" w:sz="0" w:space="0" w:color="auto"/>
        <w:bottom w:val="none" w:sz="0" w:space="0" w:color="auto"/>
        <w:right w:val="none" w:sz="0" w:space="0" w:color="auto"/>
      </w:divBdr>
    </w:div>
    <w:div w:id="567494866">
      <w:bodyDiv w:val="1"/>
      <w:marLeft w:val="0"/>
      <w:marRight w:val="0"/>
      <w:marTop w:val="0"/>
      <w:marBottom w:val="0"/>
      <w:divBdr>
        <w:top w:val="none" w:sz="0" w:space="0" w:color="auto"/>
        <w:left w:val="none" w:sz="0" w:space="0" w:color="auto"/>
        <w:bottom w:val="none" w:sz="0" w:space="0" w:color="auto"/>
        <w:right w:val="none" w:sz="0" w:space="0" w:color="auto"/>
      </w:divBdr>
    </w:div>
    <w:div w:id="578372741">
      <w:bodyDiv w:val="1"/>
      <w:marLeft w:val="0"/>
      <w:marRight w:val="0"/>
      <w:marTop w:val="0"/>
      <w:marBottom w:val="0"/>
      <w:divBdr>
        <w:top w:val="none" w:sz="0" w:space="0" w:color="auto"/>
        <w:left w:val="none" w:sz="0" w:space="0" w:color="auto"/>
        <w:bottom w:val="none" w:sz="0" w:space="0" w:color="auto"/>
        <w:right w:val="none" w:sz="0" w:space="0" w:color="auto"/>
      </w:divBdr>
    </w:div>
    <w:div w:id="589200815">
      <w:bodyDiv w:val="1"/>
      <w:marLeft w:val="0"/>
      <w:marRight w:val="0"/>
      <w:marTop w:val="0"/>
      <w:marBottom w:val="0"/>
      <w:divBdr>
        <w:top w:val="none" w:sz="0" w:space="0" w:color="auto"/>
        <w:left w:val="none" w:sz="0" w:space="0" w:color="auto"/>
        <w:bottom w:val="none" w:sz="0" w:space="0" w:color="auto"/>
        <w:right w:val="none" w:sz="0" w:space="0" w:color="auto"/>
      </w:divBdr>
    </w:div>
    <w:div w:id="595283723">
      <w:bodyDiv w:val="1"/>
      <w:marLeft w:val="0"/>
      <w:marRight w:val="0"/>
      <w:marTop w:val="0"/>
      <w:marBottom w:val="0"/>
      <w:divBdr>
        <w:top w:val="none" w:sz="0" w:space="0" w:color="auto"/>
        <w:left w:val="none" w:sz="0" w:space="0" w:color="auto"/>
        <w:bottom w:val="none" w:sz="0" w:space="0" w:color="auto"/>
        <w:right w:val="none" w:sz="0" w:space="0" w:color="auto"/>
      </w:divBdr>
    </w:div>
    <w:div w:id="599526898">
      <w:bodyDiv w:val="1"/>
      <w:marLeft w:val="0"/>
      <w:marRight w:val="0"/>
      <w:marTop w:val="0"/>
      <w:marBottom w:val="0"/>
      <w:divBdr>
        <w:top w:val="none" w:sz="0" w:space="0" w:color="auto"/>
        <w:left w:val="none" w:sz="0" w:space="0" w:color="auto"/>
        <w:bottom w:val="none" w:sz="0" w:space="0" w:color="auto"/>
        <w:right w:val="none" w:sz="0" w:space="0" w:color="auto"/>
      </w:divBdr>
    </w:div>
    <w:div w:id="602345560">
      <w:bodyDiv w:val="1"/>
      <w:marLeft w:val="0"/>
      <w:marRight w:val="0"/>
      <w:marTop w:val="0"/>
      <w:marBottom w:val="0"/>
      <w:divBdr>
        <w:top w:val="none" w:sz="0" w:space="0" w:color="auto"/>
        <w:left w:val="none" w:sz="0" w:space="0" w:color="auto"/>
        <w:bottom w:val="none" w:sz="0" w:space="0" w:color="auto"/>
        <w:right w:val="none" w:sz="0" w:space="0" w:color="auto"/>
      </w:divBdr>
    </w:div>
    <w:div w:id="606814949">
      <w:bodyDiv w:val="1"/>
      <w:marLeft w:val="0"/>
      <w:marRight w:val="0"/>
      <w:marTop w:val="0"/>
      <w:marBottom w:val="0"/>
      <w:divBdr>
        <w:top w:val="none" w:sz="0" w:space="0" w:color="auto"/>
        <w:left w:val="none" w:sz="0" w:space="0" w:color="auto"/>
        <w:bottom w:val="none" w:sz="0" w:space="0" w:color="auto"/>
        <w:right w:val="none" w:sz="0" w:space="0" w:color="auto"/>
      </w:divBdr>
    </w:div>
    <w:div w:id="607005367">
      <w:bodyDiv w:val="1"/>
      <w:marLeft w:val="0"/>
      <w:marRight w:val="0"/>
      <w:marTop w:val="0"/>
      <w:marBottom w:val="0"/>
      <w:divBdr>
        <w:top w:val="none" w:sz="0" w:space="0" w:color="auto"/>
        <w:left w:val="none" w:sz="0" w:space="0" w:color="auto"/>
        <w:bottom w:val="none" w:sz="0" w:space="0" w:color="auto"/>
        <w:right w:val="none" w:sz="0" w:space="0" w:color="auto"/>
      </w:divBdr>
    </w:div>
    <w:div w:id="607010456">
      <w:bodyDiv w:val="1"/>
      <w:marLeft w:val="0"/>
      <w:marRight w:val="0"/>
      <w:marTop w:val="0"/>
      <w:marBottom w:val="0"/>
      <w:divBdr>
        <w:top w:val="none" w:sz="0" w:space="0" w:color="auto"/>
        <w:left w:val="none" w:sz="0" w:space="0" w:color="auto"/>
        <w:bottom w:val="none" w:sz="0" w:space="0" w:color="auto"/>
        <w:right w:val="none" w:sz="0" w:space="0" w:color="auto"/>
      </w:divBdr>
    </w:div>
    <w:div w:id="609894069">
      <w:bodyDiv w:val="1"/>
      <w:marLeft w:val="0"/>
      <w:marRight w:val="0"/>
      <w:marTop w:val="0"/>
      <w:marBottom w:val="0"/>
      <w:divBdr>
        <w:top w:val="none" w:sz="0" w:space="0" w:color="auto"/>
        <w:left w:val="none" w:sz="0" w:space="0" w:color="auto"/>
        <w:bottom w:val="none" w:sz="0" w:space="0" w:color="auto"/>
        <w:right w:val="none" w:sz="0" w:space="0" w:color="auto"/>
      </w:divBdr>
    </w:div>
    <w:div w:id="616647037">
      <w:bodyDiv w:val="1"/>
      <w:marLeft w:val="0"/>
      <w:marRight w:val="0"/>
      <w:marTop w:val="0"/>
      <w:marBottom w:val="0"/>
      <w:divBdr>
        <w:top w:val="none" w:sz="0" w:space="0" w:color="auto"/>
        <w:left w:val="none" w:sz="0" w:space="0" w:color="auto"/>
        <w:bottom w:val="none" w:sz="0" w:space="0" w:color="auto"/>
        <w:right w:val="none" w:sz="0" w:space="0" w:color="auto"/>
      </w:divBdr>
    </w:div>
    <w:div w:id="617222330">
      <w:bodyDiv w:val="1"/>
      <w:marLeft w:val="0"/>
      <w:marRight w:val="0"/>
      <w:marTop w:val="0"/>
      <w:marBottom w:val="0"/>
      <w:divBdr>
        <w:top w:val="none" w:sz="0" w:space="0" w:color="auto"/>
        <w:left w:val="none" w:sz="0" w:space="0" w:color="auto"/>
        <w:bottom w:val="none" w:sz="0" w:space="0" w:color="auto"/>
        <w:right w:val="none" w:sz="0" w:space="0" w:color="auto"/>
      </w:divBdr>
    </w:div>
    <w:div w:id="620378851">
      <w:bodyDiv w:val="1"/>
      <w:marLeft w:val="0"/>
      <w:marRight w:val="0"/>
      <w:marTop w:val="0"/>
      <w:marBottom w:val="0"/>
      <w:divBdr>
        <w:top w:val="none" w:sz="0" w:space="0" w:color="auto"/>
        <w:left w:val="none" w:sz="0" w:space="0" w:color="auto"/>
        <w:bottom w:val="none" w:sz="0" w:space="0" w:color="auto"/>
        <w:right w:val="none" w:sz="0" w:space="0" w:color="auto"/>
      </w:divBdr>
    </w:div>
    <w:div w:id="625281296">
      <w:bodyDiv w:val="1"/>
      <w:marLeft w:val="0"/>
      <w:marRight w:val="0"/>
      <w:marTop w:val="0"/>
      <w:marBottom w:val="0"/>
      <w:divBdr>
        <w:top w:val="none" w:sz="0" w:space="0" w:color="auto"/>
        <w:left w:val="none" w:sz="0" w:space="0" w:color="auto"/>
        <w:bottom w:val="none" w:sz="0" w:space="0" w:color="auto"/>
        <w:right w:val="none" w:sz="0" w:space="0" w:color="auto"/>
      </w:divBdr>
    </w:div>
    <w:div w:id="625889388">
      <w:bodyDiv w:val="1"/>
      <w:marLeft w:val="0"/>
      <w:marRight w:val="0"/>
      <w:marTop w:val="0"/>
      <w:marBottom w:val="0"/>
      <w:divBdr>
        <w:top w:val="none" w:sz="0" w:space="0" w:color="auto"/>
        <w:left w:val="none" w:sz="0" w:space="0" w:color="auto"/>
        <w:bottom w:val="none" w:sz="0" w:space="0" w:color="auto"/>
        <w:right w:val="none" w:sz="0" w:space="0" w:color="auto"/>
      </w:divBdr>
    </w:div>
    <w:div w:id="626158410">
      <w:bodyDiv w:val="1"/>
      <w:marLeft w:val="0"/>
      <w:marRight w:val="0"/>
      <w:marTop w:val="0"/>
      <w:marBottom w:val="0"/>
      <w:divBdr>
        <w:top w:val="none" w:sz="0" w:space="0" w:color="auto"/>
        <w:left w:val="none" w:sz="0" w:space="0" w:color="auto"/>
        <w:bottom w:val="none" w:sz="0" w:space="0" w:color="auto"/>
        <w:right w:val="none" w:sz="0" w:space="0" w:color="auto"/>
      </w:divBdr>
    </w:div>
    <w:div w:id="626593498">
      <w:bodyDiv w:val="1"/>
      <w:marLeft w:val="0"/>
      <w:marRight w:val="0"/>
      <w:marTop w:val="0"/>
      <w:marBottom w:val="0"/>
      <w:divBdr>
        <w:top w:val="none" w:sz="0" w:space="0" w:color="auto"/>
        <w:left w:val="none" w:sz="0" w:space="0" w:color="auto"/>
        <w:bottom w:val="none" w:sz="0" w:space="0" w:color="auto"/>
        <w:right w:val="none" w:sz="0" w:space="0" w:color="auto"/>
      </w:divBdr>
    </w:div>
    <w:div w:id="631784956">
      <w:bodyDiv w:val="1"/>
      <w:marLeft w:val="0"/>
      <w:marRight w:val="0"/>
      <w:marTop w:val="0"/>
      <w:marBottom w:val="0"/>
      <w:divBdr>
        <w:top w:val="none" w:sz="0" w:space="0" w:color="auto"/>
        <w:left w:val="none" w:sz="0" w:space="0" w:color="auto"/>
        <w:bottom w:val="none" w:sz="0" w:space="0" w:color="auto"/>
        <w:right w:val="none" w:sz="0" w:space="0" w:color="auto"/>
      </w:divBdr>
    </w:div>
    <w:div w:id="645085931">
      <w:bodyDiv w:val="1"/>
      <w:marLeft w:val="0"/>
      <w:marRight w:val="0"/>
      <w:marTop w:val="0"/>
      <w:marBottom w:val="0"/>
      <w:divBdr>
        <w:top w:val="none" w:sz="0" w:space="0" w:color="auto"/>
        <w:left w:val="none" w:sz="0" w:space="0" w:color="auto"/>
        <w:bottom w:val="none" w:sz="0" w:space="0" w:color="auto"/>
        <w:right w:val="none" w:sz="0" w:space="0" w:color="auto"/>
      </w:divBdr>
    </w:div>
    <w:div w:id="656612632">
      <w:bodyDiv w:val="1"/>
      <w:marLeft w:val="0"/>
      <w:marRight w:val="0"/>
      <w:marTop w:val="0"/>
      <w:marBottom w:val="0"/>
      <w:divBdr>
        <w:top w:val="none" w:sz="0" w:space="0" w:color="auto"/>
        <w:left w:val="none" w:sz="0" w:space="0" w:color="auto"/>
        <w:bottom w:val="none" w:sz="0" w:space="0" w:color="auto"/>
        <w:right w:val="none" w:sz="0" w:space="0" w:color="auto"/>
      </w:divBdr>
    </w:div>
    <w:div w:id="670329100">
      <w:bodyDiv w:val="1"/>
      <w:marLeft w:val="0"/>
      <w:marRight w:val="0"/>
      <w:marTop w:val="0"/>
      <w:marBottom w:val="0"/>
      <w:divBdr>
        <w:top w:val="none" w:sz="0" w:space="0" w:color="auto"/>
        <w:left w:val="none" w:sz="0" w:space="0" w:color="auto"/>
        <w:bottom w:val="none" w:sz="0" w:space="0" w:color="auto"/>
        <w:right w:val="none" w:sz="0" w:space="0" w:color="auto"/>
      </w:divBdr>
    </w:div>
    <w:div w:id="670911122">
      <w:bodyDiv w:val="1"/>
      <w:marLeft w:val="0"/>
      <w:marRight w:val="0"/>
      <w:marTop w:val="0"/>
      <w:marBottom w:val="0"/>
      <w:divBdr>
        <w:top w:val="none" w:sz="0" w:space="0" w:color="auto"/>
        <w:left w:val="none" w:sz="0" w:space="0" w:color="auto"/>
        <w:bottom w:val="none" w:sz="0" w:space="0" w:color="auto"/>
        <w:right w:val="none" w:sz="0" w:space="0" w:color="auto"/>
      </w:divBdr>
    </w:div>
    <w:div w:id="670916237">
      <w:bodyDiv w:val="1"/>
      <w:marLeft w:val="0"/>
      <w:marRight w:val="0"/>
      <w:marTop w:val="0"/>
      <w:marBottom w:val="0"/>
      <w:divBdr>
        <w:top w:val="none" w:sz="0" w:space="0" w:color="auto"/>
        <w:left w:val="none" w:sz="0" w:space="0" w:color="auto"/>
        <w:bottom w:val="none" w:sz="0" w:space="0" w:color="auto"/>
        <w:right w:val="none" w:sz="0" w:space="0" w:color="auto"/>
      </w:divBdr>
    </w:div>
    <w:div w:id="673608795">
      <w:bodyDiv w:val="1"/>
      <w:marLeft w:val="0"/>
      <w:marRight w:val="0"/>
      <w:marTop w:val="0"/>
      <w:marBottom w:val="0"/>
      <w:divBdr>
        <w:top w:val="none" w:sz="0" w:space="0" w:color="auto"/>
        <w:left w:val="none" w:sz="0" w:space="0" w:color="auto"/>
        <w:bottom w:val="none" w:sz="0" w:space="0" w:color="auto"/>
        <w:right w:val="none" w:sz="0" w:space="0" w:color="auto"/>
      </w:divBdr>
    </w:div>
    <w:div w:id="673993262">
      <w:bodyDiv w:val="1"/>
      <w:marLeft w:val="0"/>
      <w:marRight w:val="0"/>
      <w:marTop w:val="0"/>
      <w:marBottom w:val="0"/>
      <w:divBdr>
        <w:top w:val="none" w:sz="0" w:space="0" w:color="auto"/>
        <w:left w:val="none" w:sz="0" w:space="0" w:color="auto"/>
        <w:bottom w:val="none" w:sz="0" w:space="0" w:color="auto"/>
        <w:right w:val="none" w:sz="0" w:space="0" w:color="auto"/>
      </w:divBdr>
    </w:div>
    <w:div w:id="675226974">
      <w:bodyDiv w:val="1"/>
      <w:marLeft w:val="0"/>
      <w:marRight w:val="0"/>
      <w:marTop w:val="0"/>
      <w:marBottom w:val="0"/>
      <w:divBdr>
        <w:top w:val="none" w:sz="0" w:space="0" w:color="auto"/>
        <w:left w:val="none" w:sz="0" w:space="0" w:color="auto"/>
        <w:bottom w:val="none" w:sz="0" w:space="0" w:color="auto"/>
        <w:right w:val="none" w:sz="0" w:space="0" w:color="auto"/>
      </w:divBdr>
    </w:div>
    <w:div w:id="676425496">
      <w:bodyDiv w:val="1"/>
      <w:marLeft w:val="0"/>
      <w:marRight w:val="0"/>
      <w:marTop w:val="0"/>
      <w:marBottom w:val="0"/>
      <w:divBdr>
        <w:top w:val="none" w:sz="0" w:space="0" w:color="auto"/>
        <w:left w:val="none" w:sz="0" w:space="0" w:color="auto"/>
        <w:bottom w:val="none" w:sz="0" w:space="0" w:color="auto"/>
        <w:right w:val="none" w:sz="0" w:space="0" w:color="auto"/>
      </w:divBdr>
    </w:div>
    <w:div w:id="677582922">
      <w:bodyDiv w:val="1"/>
      <w:marLeft w:val="0"/>
      <w:marRight w:val="0"/>
      <w:marTop w:val="0"/>
      <w:marBottom w:val="0"/>
      <w:divBdr>
        <w:top w:val="none" w:sz="0" w:space="0" w:color="auto"/>
        <w:left w:val="none" w:sz="0" w:space="0" w:color="auto"/>
        <w:bottom w:val="none" w:sz="0" w:space="0" w:color="auto"/>
        <w:right w:val="none" w:sz="0" w:space="0" w:color="auto"/>
      </w:divBdr>
    </w:div>
    <w:div w:id="680202332">
      <w:bodyDiv w:val="1"/>
      <w:marLeft w:val="0"/>
      <w:marRight w:val="0"/>
      <w:marTop w:val="0"/>
      <w:marBottom w:val="0"/>
      <w:divBdr>
        <w:top w:val="none" w:sz="0" w:space="0" w:color="auto"/>
        <w:left w:val="none" w:sz="0" w:space="0" w:color="auto"/>
        <w:bottom w:val="none" w:sz="0" w:space="0" w:color="auto"/>
        <w:right w:val="none" w:sz="0" w:space="0" w:color="auto"/>
      </w:divBdr>
    </w:div>
    <w:div w:id="685403522">
      <w:bodyDiv w:val="1"/>
      <w:marLeft w:val="0"/>
      <w:marRight w:val="0"/>
      <w:marTop w:val="0"/>
      <w:marBottom w:val="0"/>
      <w:divBdr>
        <w:top w:val="none" w:sz="0" w:space="0" w:color="auto"/>
        <w:left w:val="none" w:sz="0" w:space="0" w:color="auto"/>
        <w:bottom w:val="none" w:sz="0" w:space="0" w:color="auto"/>
        <w:right w:val="none" w:sz="0" w:space="0" w:color="auto"/>
      </w:divBdr>
    </w:div>
    <w:div w:id="689798843">
      <w:bodyDiv w:val="1"/>
      <w:marLeft w:val="0"/>
      <w:marRight w:val="0"/>
      <w:marTop w:val="0"/>
      <w:marBottom w:val="0"/>
      <w:divBdr>
        <w:top w:val="none" w:sz="0" w:space="0" w:color="auto"/>
        <w:left w:val="none" w:sz="0" w:space="0" w:color="auto"/>
        <w:bottom w:val="none" w:sz="0" w:space="0" w:color="auto"/>
        <w:right w:val="none" w:sz="0" w:space="0" w:color="auto"/>
      </w:divBdr>
    </w:div>
    <w:div w:id="697048972">
      <w:bodyDiv w:val="1"/>
      <w:marLeft w:val="0"/>
      <w:marRight w:val="0"/>
      <w:marTop w:val="0"/>
      <w:marBottom w:val="0"/>
      <w:divBdr>
        <w:top w:val="none" w:sz="0" w:space="0" w:color="auto"/>
        <w:left w:val="none" w:sz="0" w:space="0" w:color="auto"/>
        <w:bottom w:val="none" w:sz="0" w:space="0" w:color="auto"/>
        <w:right w:val="none" w:sz="0" w:space="0" w:color="auto"/>
      </w:divBdr>
    </w:div>
    <w:div w:id="707143241">
      <w:bodyDiv w:val="1"/>
      <w:marLeft w:val="0"/>
      <w:marRight w:val="0"/>
      <w:marTop w:val="0"/>
      <w:marBottom w:val="0"/>
      <w:divBdr>
        <w:top w:val="none" w:sz="0" w:space="0" w:color="auto"/>
        <w:left w:val="none" w:sz="0" w:space="0" w:color="auto"/>
        <w:bottom w:val="none" w:sz="0" w:space="0" w:color="auto"/>
        <w:right w:val="none" w:sz="0" w:space="0" w:color="auto"/>
      </w:divBdr>
    </w:div>
    <w:div w:id="711425183">
      <w:bodyDiv w:val="1"/>
      <w:marLeft w:val="0"/>
      <w:marRight w:val="0"/>
      <w:marTop w:val="0"/>
      <w:marBottom w:val="0"/>
      <w:divBdr>
        <w:top w:val="none" w:sz="0" w:space="0" w:color="auto"/>
        <w:left w:val="none" w:sz="0" w:space="0" w:color="auto"/>
        <w:bottom w:val="none" w:sz="0" w:space="0" w:color="auto"/>
        <w:right w:val="none" w:sz="0" w:space="0" w:color="auto"/>
      </w:divBdr>
    </w:div>
    <w:div w:id="711884646">
      <w:bodyDiv w:val="1"/>
      <w:marLeft w:val="0"/>
      <w:marRight w:val="0"/>
      <w:marTop w:val="0"/>
      <w:marBottom w:val="0"/>
      <w:divBdr>
        <w:top w:val="none" w:sz="0" w:space="0" w:color="auto"/>
        <w:left w:val="none" w:sz="0" w:space="0" w:color="auto"/>
        <w:bottom w:val="none" w:sz="0" w:space="0" w:color="auto"/>
        <w:right w:val="none" w:sz="0" w:space="0" w:color="auto"/>
      </w:divBdr>
    </w:div>
    <w:div w:id="712769899">
      <w:bodyDiv w:val="1"/>
      <w:marLeft w:val="0"/>
      <w:marRight w:val="0"/>
      <w:marTop w:val="0"/>
      <w:marBottom w:val="0"/>
      <w:divBdr>
        <w:top w:val="none" w:sz="0" w:space="0" w:color="auto"/>
        <w:left w:val="none" w:sz="0" w:space="0" w:color="auto"/>
        <w:bottom w:val="none" w:sz="0" w:space="0" w:color="auto"/>
        <w:right w:val="none" w:sz="0" w:space="0" w:color="auto"/>
      </w:divBdr>
      <w:divsChild>
        <w:div w:id="302782390">
          <w:marLeft w:val="0"/>
          <w:marRight w:val="0"/>
          <w:marTop w:val="0"/>
          <w:marBottom w:val="0"/>
          <w:divBdr>
            <w:top w:val="none" w:sz="0" w:space="0" w:color="auto"/>
            <w:left w:val="none" w:sz="0" w:space="0" w:color="auto"/>
            <w:bottom w:val="none" w:sz="0" w:space="0" w:color="auto"/>
            <w:right w:val="none" w:sz="0" w:space="0" w:color="auto"/>
          </w:divBdr>
          <w:divsChild>
            <w:div w:id="1708142189">
              <w:marLeft w:val="0"/>
              <w:marRight w:val="0"/>
              <w:marTop w:val="0"/>
              <w:marBottom w:val="0"/>
              <w:divBdr>
                <w:top w:val="none" w:sz="0" w:space="0" w:color="auto"/>
                <w:left w:val="none" w:sz="0" w:space="0" w:color="auto"/>
                <w:bottom w:val="none" w:sz="0" w:space="0" w:color="auto"/>
                <w:right w:val="none" w:sz="0" w:space="0" w:color="auto"/>
              </w:divBdr>
              <w:divsChild>
                <w:div w:id="1814060531">
                  <w:marLeft w:val="0"/>
                  <w:marRight w:val="0"/>
                  <w:marTop w:val="0"/>
                  <w:marBottom w:val="0"/>
                  <w:divBdr>
                    <w:top w:val="none" w:sz="0" w:space="0" w:color="auto"/>
                    <w:left w:val="none" w:sz="0" w:space="0" w:color="auto"/>
                    <w:bottom w:val="none" w:sz="0" w:space="0" w:color="auto"/>
                    <w:right w:val="none" w:sz="0" w:space="0" w:color="auto"/>
                  </w:divBdr>
                  <w:divsChild>
                    <w:div w:id="2008824549">
                      <w:marLeft w:val="0"/>
                      <w:marRight w:val="0"/>
                      <w:marTop w:val="0"/>
                      <w:marBottom w:val="0"/>
                      <w:divBdr>
                        <w:top w:val="none" w:sz="0" w:space="0" w:color="auto"/>
                        <w:left w:val="none" w:sz="0" w:space="0" w:color="auto"/>
                        <w:bottom w:val="none" w:sz="0" w:space="0" w:color="auto"/>
                        <w:right w:val="none" w:sz="0" w:space="0" w:color="auto"/>
                      </w:divBdr>
                      <w:divsChild>
                        <w:div w:id="746802771">
                          <w:marLeft w:val="0"/>
                          <w:marRight w:val="0"/>
                          <w:marTop w:val="0"/>
                          <w:marBottom w:val="0"/>
                          <w:divBdr>
                            <w:top w:val="none" w:sz="0" w:space="0" w:color="auto"/>
                            <w:left w:val="none" w:sz="0" w:space="0" w:color="auto"/>
                            <w:bottom w:val="none" w:sz="0" w:space="0" w:color="auto"/>
                            <w:right w:val="none" w:sz="0" w:space="0" w:color="auto"/>
                          </w:divBdr>
                          <w:divsChild>
                            <w:div w:id="834808162">
                              <w:marLeft w:val="0"/>
                              <w:marRight w:val="0"/>
                              <w:marTop w:val="0"/>
                              <w:marBottom w:val="0"/>
                              <w:divBdr>
                                <w:top w:val="none" w:sz="0" w:space="0" w:color="auto"/>
                                <w:left w:val="none" w:sz="0" w:space="0" w:color="auto"/>
                                <w:bottom w:val="none" w:sz="0" w:space="0" w:color="auto"/>
                                <w:right w:val="none" w:sz="0" w:space="0" w:color="auto"/>
                              </w:divBdr>
                              <w:divsChild>
                                <w:div w:id="1750613368">
                                  <w:marLeft w:val="0"/>
                                  <w:marRight w:val="0"/>
                                  <w:marTop w:val="0"/>
                                  <w:marBottom w:val="0"/>
                                  <w:divBdr>
                                    <w:top w:val="none" w:sz="0" w:space="0" w:color="auto"/>
                                    <w:left w:val="none" w:sz="0" w:space="0" w:color="auto"/>
                                    <w:bottom w:val="none" w:sz="0" w:space="0" w:color="auto"/>
                                    <w:right w:val="none" w:sz="0" w:space="0" w:color="auto"/>
                                  </w:divBdr>
                                  <w:divsChild>
                                    <w:div w:id="154226603">
                                      <w:marLeft w:val="0"/>
                                      <w:marRight w:val="0"/>
                                      <w:marTop w:val="0"/>
                                      <w:marBottom w:val="0"/>
                                      <w:divBdr>
                                        <w:top w:val="none" w:sz="0" w:space="0" w:color="auto"/>
                                        <w:left w:val="none" w:sz="0" w:space="0" w:color="auto"/>
                                        <w:bottom w:val="none" w:sz="0" w:space="0" w:color="auto"/>
                                        <w:right w:val="none" w:sz="0" w:space="0" w:color="auto"/>
                                      </w:divBdr>
                                      <w:divsChild>
                                        <w:div w:id="2012371427">
                                          <w:marLeft w:val="0"/>
                                          <w:marRight w:val="0"/>
                                          <w:marTop w:val="0"/>
                                          <w:marBottom w:val="0"/>
                                          <w:divBdr>
                                            <w:top w:val="none" w:sz="0" w:space="0" w:color="auto"/>
                                            <w:left w:val="none" w:sz="0" w:space="0" w:color="auto"/>
                                            <w:bottom w:val="none" w:sz="0" w:space="0" w:color="auto"/>
                                            <w:right w:val="none" w:sz="0" w:space="0" w:color="auto"/>
                                          </w:divBdr>
                                          <w:divsChild>
                                            <w:div w:id="2136097529">
                                              <w:marLeft w:val="0"/>
                                              <w:marRight w:val="0"/>
                                              <w:marTop w:val="0"/>
                                              <w:marBottom w:val="0"/>
                                              <w:divBdr>
                                                <w:top w:val="none" w:sz="0" w:space="0" w:color="auto"/>
                                                <w:left w:val="none" w:sz="0" w:space="0" w:color="auto"/>
                                                <w:bottom w:val="none" w:sz="0" w:space="0" w:color="auto"/>
                                                <w:right w:val="none" w:sz="0" w:space="0" w:color="auto"/>
                                              </w:divBdr>
                                              <w:divsChild>
                                                <w:div w:id="170948549">
                                                  <w:marLeft w:val="0"/>
                                                  <w:marRight w:val="0"/>
                                                  <w:marTop w:val="0"/>
                                                  <w:marBottom w:val="540"/>
                                                  <w:divBdr>
                                                    <w:top w:val="none" w:sz="0" w:space="0" w:color="auto"/>
                                                    <w:left w:val="none" w:sz="0" w:space="0" w:color="auto"/>
                                                    <w:bottom w:val="none" w:sz="0" w:space="0" w:color="auto"/>
                                                    <w:right w:val="none" w:sz="0" w:space="0" w:color="auto"/>
                                                  </w:divBdr>
                                                  <w:divsChild>
                                                    <w:div w:id="1500347361">
                                                      <w:marLeft w:val="0"/>
                                                      <w:marRight w:val="0"/>
                                                      <w:marTop w:val="0"/>
                                                      <w:marBottom w:val="0"/>
                                                      <w:divBdr>
                                                        <w:top w:val="none" w:sz="0" w:space="0" w:color="auto"/>
                                                        <w:left w:val="none" w:sz="0" w:space="0" w:color="auto"/>
                                                        <w:bottom w:val="none" w:sz="0" w:space="0" w:color="auto"/>
                                                        <w:right w:val="none" w:sz="0" w:space="0" w:color="auto"/>
                                                      </w:divBdr>
                                                      <w:divsChild>
                                                        <w:div w:id="1833137229">
                                                          <w:marLeft w:val="0"/>
                                                          <w:marRight w:val="0"/>
                                                          <w:marTop w:val="0"/>
                                                          <w:marBottom w:val="0"/>
                                                          <w:divBdr>
                                                            <w:top w:val="single" w:sz="6" w:space="0" w:color="ABABAB"/>
                                                            <w:left w:val="single" w:sz="6" w:space="0" w:color="ABABAB"/>
                                                            <w:bottom w:val="single" w:sz="6" w:space="0" w:color="ABABAB"/>
                                                            <w:right w:val="single" w:sz="6" w:space="0" w:color="ABABAB"/>
                                                          </w:divBdr>
                                                          <w:divsChild>
                                                            <w:div w:id="1630891072">
                                                              <w:marLeft w:val="0"/>
                                                              <w:marRight w:val="0"/>
                                                              <w:marTop w:val="0"/>
                                                              <w:marBottom w:val="0"/>
                                                              <w:divBdr>
                                                                <w:top w:val="none" w:sz="0" w:space="0" w:color="auto"/>
                                                                <w:left w:val="none" w:sz="0" w:space="0" w:color="auto"/>
                                                                <w:bottom w:val="none" w:sz="0" w:space="0" w:color="auto"/>
                                                                <w:right w:val="none" w:sz="0" w:space="0" w:color="auto"/>
                                                              </w:divBdr>
                                                              <w:divsChild>
                                                                <w:div w:id="276982751">
                                                                  <w:marLeft w:val="0"/>
                                                                  <w:marRight w:val="0"/>
                                                                  <w:marTop w:val="0"/>
                                                                  <w:marBottom w:val="0"/>
                                                                  <w:divBdr>
                                                                    <w:top w:val="none" w:sz="0" w:space="0" w:color="auto"/>
                                                                    <w:left w:val="none" w:sz="0" w:space="0" w:color="auto"/>
                                                                    <w:bottom w:val="none" w:sz="0" w:space="0" w:color="auto"/>
                                                                    <w:right w:val="none" w:sz="0" w:space="0" w:color="auto"/>
                                                                  </w:divBdr>
                                                                  <w:divsChild>
                                                                    <w:div w:id="1642885579">
                                                                      <w:marLeft w:val="0"/>
                                                                      <w:marRight w:val="0"/>
                                                                      <w:marTop w:val="0"/>
                                                                      <w:marBottom w:val="0"/>
                                                                      <w:divBdr>
                                                                        <w:top w:val="none" w:sz="0" w:space="0" w:color="auto"/>
                                                                        <w:left w:val="none" w:sz="0" w:space="0" w:color="auto"/>
                                                                        <w:bottom w:val="none" w:sz="0" w:space="0" w:color="auto"/>
                                                                        <w:right w:val="none" w:sz="0" w:space="0" w:color="auto"/>
                                                                      </w:divBdr>
                                                                      <w:divsChild>
                                                                        <w:div w:id="9525617">
                                                                          <w:marLeft w:val="0"/>
                                                                          <w:marRight w:val="0"/>
                                                                          <w:marTop w:val="0"/>
                                                                          <w:marBottom w:val="0"/>
                                                                          <w:divBdr>
                                                                            <w:top w:val="none" w:sz="0" w:space="0" w:color="auto"/>
                                                                            <w:left w:val="none" w:sz="0" w:space="0" w:color="auto"/>
                                                                            <w:bottom w:val="none" w:sz="0" w:space="0" w:color="auto"/>
                                                                            <w:right w:val="none" w:sz="0" w:space="0" w:color="auto"/>
                                                                          </w:divBdr>
                                                                          <w:divsChild>
                                                                            <w:div w:id="149518187">
                                                                              <w:marLeft w:val="0"/>
                                                                              <w:marRight w:val="0"/>
                                                                              <w:marTop w:val="0"/>
                                                                              <w:marBottom w:val="0"/>
                                                                              <w:divBdr>
                                                                                <w:top w:val="none" w:sz="0" w:space="0" w:color="auto"/>
                                                                                <w:left w:val="none" w:sz="0" w:space="0" w:color="auto"/>
                                                                                <w:bottom w:val="none" w:sz="0" w:space="0" w:color="auto"/>
                                                                                <w:right w:val="none" w:sz="0" w:space="0" w:color="auto"/>
                                                                              </w:divBdr>
                                                                              <w:divsChild>
                                                                                <w:div w:id="206069747">
                                                                                  <w:marLeft w:val="0"/>
                                                                                  <w:marRight w:val="0"/>
                                                                                  <w:marTop w:val="0"/>
                                                                                  <w:marBottom w:val="0"/>
                                                                                  <w:divBdr>
                                                                                    <w:top w:val="none" w:sz="0" w:space="0" w:color="auto"/>
                                                                                    <w:left w:val="none" w:sz="0" w:space="0" w:color="auto"/>
                                                                                    <w:bottom w:val="none" w:sz="0" w:space="0" w:color="auto"/>
                                                                                    <w:right w:val="none" w:sz="0" w:space="0" w:color="auto"/>
                                                                                  </w:divBdr>
                                                                                  <w:divsChild>
                                                                                    <w:div w:id="951133854">
                                                                                      <w:marLeft w:val="0"/>
                                                                                      <w:marRight w:val="0"/>
                                                                                      <w:marTop w:val="0"/>
                                                                                      <w:marBottom w:val="0"/>
                                                                                      <w:divBdr>
                                                                                        <w:top w:val="none" w:sz="0" w:space="0" w:color="auto"/>
                                                                                        <w:left w:val="none" w:sz="0" w:space="0" w:color="auto"/>
                                                                                        <w:bottom w:val="none" w:sz="0" w:space="0" w:color="auto"/>
                                                                                        <w:right w:val="none" w:sz="0" w:space="0" w:color="auto"/>
                                                                                      </w:divBdr>
                                                                                      <w:divsChild>
                                                                                        <w:div w:id="2101876710">
                                                                                          <w:marLeft w:val="0"/>
                                                                                          <w:marRight w:val="0"/>
                                                                                          <w:marTop w:val="0"/>
                                                                                          <w:marBottom w:val="0"/>
                                                                                          <w:divBdr>
                                                                                            <w:top w:val="none" w:sz="0" w:space="0" w:color="auto"/>
                                                                                            <w:left w:val="none" w:sz="0" w:space="0" w:color="auto"/>
                                                                                            <w:bottom w:val="none" w:sz="0" w:space="0" w:color="auto"/>
                                                                                            <w:right w:val="none" w:sz="0" w:space="0" w:color="auto"/>
                                                                                          </w:divBdr>
                                                                                        </w:div>
                                                                                        <w:div w:id="1476407828">
                                                                                          <w:marLeft w:val="0"/>
                                                                                          <w:marRight w:val="0"/>
                                                                                          <w:marTop w:val="0"/>
                                                                                          <w:marBottom w:val="0"/>
                                                                                          <w:divBdr>
                                                                                            <w:top w:val="none" w:sz="0" w:space="0" w:color="auto"/>
                                                                                            <w:left w:val="none" w:sz="0" w:space="0" w:color="auto"/>
                                                                                            <w:bottom w:val="none" w:sz="0" w:space="0" w:color="auto"/>
                                                                                            <w:right w:val="none" w:sz="0" w:space="0" w:color="auto"/>
                                                                                          </w:divBdr>
                                                                                        </w:div>
                                                                                      </w:divsChild>
                                                                                    </w:div>
                                                                                    <w:div w:id="1138960901">
                                                                                      <w:marLeft w:val="0"/>
                                                                                      <w:marRight w:val="0"/>
                                                                                      <w:marTop w:val="0"/>
                                                                                      <w:marBottom w:val="0"/>
                                                                                      <w:divBdr>
                                                                                        <w:top w:val="none" w:sz="0" w:space="0" w:color="auto"/>
                                                                                        <w:left w:val="none" w:sz="0" w:space="0" w:color="auto"/>
                                                                                        <w:bottom w:val="none" w:sz="0" w:space="0" w:color="auto"/>
                                                                                        <w:right w:val="none" w:sz="0" w:space="0" w:color="auto"/>
                                                                                      </w:divBdr>
                                                                                      <w:divsChild>
                                                                                        <w:div w:id="304817145">
                                                                                          <w:marLeft w:val="0"/>
                                                                                          <w:marRight w:val="0"/>
                                                                                          <w:marTop w:val="0"/>
                                                                                          <w:marBottom w:val="0"/>
                                                                                          <w:divBdr>
                                                                                            <w:top w:val="none" w:sz="0" w:space="0" w:color="auto"/>
                                                                                            <w:left w:val="none" w:sz="0" w:space="0" w:color="auto"/>
                                                                                            <w:bottom w:val="none" w:sz="0" w:space="0" w:color="auto"/>
                                                                                            <w:right w:val="none" w:sz="0" w:space="0" w:color="auto"/>
                                                                                          </w:divBdr>
                                                                                        </w:div>
                                                                                        <w:div w:id="711072468">
                                                                                          <w:marLeft w:val="0"/>
                                                                                          <w:marRight w:val="0"/>
                                                                                          <w:marTop w:val="0"/>
                                                                                          <w:marBottom w:val="0"/>
                                                                                          <w:divBdr>
                                                                                            <w:top w:val="none" w:sz="0" w:space="0" w:color="auto"/>
                                                                                            <w:left w:val="none" w:sz="0" w:space="0" w:color="auto"/>
                                                                                            <w:bottom w:val="none" w:sz="0" w:space="0" w:color="auto"/>
                                                                                            <w:right w:val="none" w:sz="0" w:space="0" w:color="auto"/>
                                                                                          </w:divBdr>
                                                                                        </w:div>
                                                                                        <w:div w:id="1131292649">
                                                                                          <w:marLeft w:val="0"/>
                                                                                          <w:marRight w:val="0"/>
                                                                                          <w:marTop w:val="0"/>
                                                                                          <w:marBottom w:val="0"/>
                                                                                          <w:divBdr>
                                                                                            <w:top w:val="none" w:sz="0" w:space="0" w:color="auto"/>
                                                                                            <w:left w:val="none" w:sz="0" w:space="0" w:color="auto"/>
                                                                                            <w:bottom w:val="none" w:sz="0" w:space="0" w:color="auto"/>
                                                                                            <w:right w:val="none" w:sz="0" w:space="0" w:color="auto"/>
                                                                                          </w:divBdr>
                                                                                        </w:div>
                                                                                        <w:div w:id="374505096">
                                                                                          <w:marLeft w:val="0"/>
                                                                                          <w:marRight w:val="0"/>
                                                                                          <w:marTop w:val="0"/>
                                                                                          <w:marBottom w:val="0"/>
                                                                                          <w:divBdr>
                                                                                            <w:top w:val="none" w:sz="0" w:space="0" w:color="auto"/>
                                                                                            <w:left w:val="none" w:sz="0" w:space="0" w:color="auto"/>
                                                                                            <w:bottom w:val="none" w:sz="0" w:space="0" w:color="auto"/>
                                                                                            <w:right w:val="none" w:sz="0" w:space="0" w:color="auto"/>
                                                                                          </w:divBdr>
                                                                                        </w:div>
                                                                                      </w:divsChild>
                                                                                    </w:div>
                                                                                    <w:div w:id="699477522">
                                                                                      <w:marLeft w:val="0"/>
                                                                                      <w:marRight w:val="0"/>
                                                                                      <w:marTop w:val="0"/>
                                                                                      <w:marBottom w:val="0"/>
                                                                                      <w:divBdr>
                                                                                        <w:top w:val="none" w:sz="0" w:space="0" w:color="auto"/>
                                                                                        <w:left w:val="none" w:sz="0" w:space="0" w:color="auto"/>
                                                                                        <w:bottom w:val="none" w:sz="0" w:space="0" w:color="auto"/>
                                                                                        <w:right w:val="none" w:sz="0" w:space="0" w:color="auto"/>
                                                                                      </w:divBdr>
                                                                                      <w:divsChild>
                                                                                        <w:div w:id="53682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089280">
      <w:bodyDiv w:val="1"/>
      <w:marLeft w:val="0"/>
      <w:marRight w:val="0"/>
      <w:marTop w:val="0"/>
      <w:marBottom w:val="0"/>
      <w:divBdr>
        <w:top w:val="none" w:sz="0" w:space="0" w:color="auto"/>
        <w:left w:val="none" w:sz="0" w:space="0" w:color="auto"/>
        <w:bottom w:val="none" w:sz="0" w:space="0" w:color="auto"/>
        <w:right w:val="none" w:sz="0" w:space="0" w:color="auto"/>
      </w:divBdr>
    </w:div>
    <w:div w:id="714700197">
      <w:bodyDiv w:val="1"/>
      <w:marLeft w:val="0"/>
      <w:marRight w:val="0"/>
      <w:marTop w:val="0"/>
      <w:marBottom w:val="0"/>
      <w:divBdr>
        <w:top w:val="none" w:sz="0" w:space="0" w:color="auto"/>
        <w:left w:val="none" w:sz="0" w:space="0" w:color="auto"/>
        <w:bottom w:val="none" w:sz="0" w:space="0" w:color="auto"/>
        <w:right w:val="none" w:sz="0" w:space="0" w:color="auto"/>
      </w:divBdr>
    </w:div>
    <w:div w:id="715785577">
      <w:bodyDiv w:val="1"/>
      <w:marLeft w:val="0"/>
      <w:marRight w:val="0"/>
      <w:marTop w:val="0"/>
      <w:marBottom w:val="0"/>
      <w:divBdr>
        <w:top w:val="none" w:sz="0" w:space="0" w:color="auto"/>
        <w:left w:val="none" w:sz="0" w:space="0" w:color="auto"/>
        <w:bottom w:val="none" w:sz="0" w:space="0" w:color="auto"/>
        <w:right w:val="none" w:sz="0" w:space="0" w:color="auto"/>
      </w:divBdr>
    </w:div>
    <w:div w:id="719017990">
      <w:bodyDiv w:val="1"/>
      <w:marLeft w:val="0"/>
      <w:marRight w:val="0"/>
      <w:marTop w:val="0"/>
      <w:marBottom w:val="0"/>
      <w:divBdr>
        <w:top w:val="none" w:sz="0" w:space="0" w:color="auto"/>
        <w:left w:val="none" w:sz="0" w:space="0" w:color="auto"/>
        <w:bottom w:val="none" w:sz="0" w:space="0" w:color="auto"/>
        <w:right w:val="none" w:sz="0" w:space="0" w:color="auto"/>
      </w:divBdr>
    </w:div>
    <w:div w:id="723061943">
      <w:bodyDiv w:val="1"/>
      <w:marLeft w:val="0"/>
      <w:marRight w:val="0"/>
      <w:marTop w:val="0"/>
      <w:marBottom w:val="0"/>
      <w:divBdr>
        <w:top w:val="none" w:sz="0" w:space="0" w:color="auto"/>
        <w:left w:val="none" w:sz="0" w:space="0" w:color="auto"/>
        <w:bottom w:val="none" w:sz="0" w:space="0" w:color="auto"/>
        <w:right w:val="none" w:sz="0" w:space="0" w:color="auto"/>
      </w:divBdr>
    </w:div>
    <w:div w:id="730202648">
      <w:bodyDiv w:val="1"/>
      <w:marLeft w:val="0"/>
      <w:marRight w:val="0"/>
      <w:marTop w:val="0"/>
      <w:marBottom w:val="0"/>
      <w:divBdr>
        <w:top w:val="none" w:sz="0" w:space="0" w:color="auto"/>
        <w:left w:val="none" w:sz="0" w:space="0" w:color="auto"/>
        <w:bottom w:val="none" w:sz="0" w:space="0" w:color="auto"/>
        <w:right w:val="none" w:sz="0" w:space="0" w:color="auto"/>
      </w:divBdr>
    </w:div>
    <w:div w:id="733898014">
      <w:bodyDiv w:val="1"/>
      <w:marLeft w:val="0"/>
      <w:marRight w:val="0"/>
      <w:marTop w:val="0"/>
      <w:marBottom w:val="0"/>
      <w:divBdr>
        <w:top w:val="none" w:sz="0" w:space="0" w:color="auto"/>
        <w:left w:val="none" w:sz="0" w:space="0" w:color="auto"/>
        <w:bottom w:val="none" w:sz="0" w:space="0" w:color="auto"/>
        <w:right w:val="none" w:sz="0" w:space="0" w:color="auto"/>
      </w:divBdr>
    </w:div>
    <w:div w:id="734935610">
      <w:bodyDiv w:val="1"/>
      <w:marLeft w:val="0"/>
      <w:marRight w:val="0"/>
      <w:marTop w:val="0"/>
      <w:marBottom w:val="0"/>
      <w:divBdr>
        <w:top w:val="none" w:sz="0" w:space="0" w:color="auto"/>
        <w:left w:val="none" w:sz="0" w:space="0" w:color="auto"/>
        <w:bottom w:val="none" w:sz="0" w:space="0" w:color="auto"/>
        <w:right w:val="none" w:sz="0" w:space="0" w:color="auto"/>
      </w:divBdr>
    </w:div>
    <w:div w:id="743995492">
      <w:bodyDiv w:val="1"/>
      <w:marLeft w:val="0"/>
      <w:marRight w:val="0"/>
      <w:marTop w:val="0"/>
      <w:marBottom w:val="0"/>
      <w:divBdr>
        <w:top w:val="none" w:sz="0" w:space="0" w:color="auto"/>
        <w:left w:val="none" w:sz="0" w:space="0" w:color="auto"/>
        <w:bottom w:val="none" w:sz="0" w:space="0" w:color="auto"/>
        <w:right w:val="none" w:sz="0" w:space="0" w:color="auto"/>
      </w:divBdr>
    </w:div>
    <w:div w:id="751586180">
      <w:bodyDiv w:val="1"/>
      <w:marLeft w:val="0"/>
      <w:marRight w:val="0"/>
      <w:marTop w:val="0"/>
      <w:marBottom w:val="0"/>
      <w:divBdr>
        <w:top w:val="none" w:sz="0" w:space="0" w:color="auto"/>
        <w:left w:val="none" w:sz="0" w:space="0" w:color="auto"/>
        <w:bottom w:val="none" w:sz="0" w:space="0" w:color="auto"/>
        <w:right w:val="none" w:sz="0" w:space="0" w:color="auto"/>
      </w:divBdr>
    </w:div>
    <w:div w:id="752241430">
      <w:bodyDiv w:val="1"/>
      <w:marLeft w:val="0"/>
      <w:marRight w:val="0"/>
      <w:marTop w:val="0"/>
      <w:marBottom w:val="0"/>
      <w:divBdr>
        <w:top w:val="none" w:sz="0" w:space="0" w:color="auto"/>
        <w:left w:val="none" w:sz="0" w:space="0" w:color="auto"/>
        <w:bottom w:val="none" w:sz="0" w:space="0" w:color="auto"/>
        <w:right w:val="none" w:sz="0" w:space="0" w:color="auto"/>
      </w:divBdr>
    </w:div>
    <w:div w:id="753475648">
      <w:bodyDiv w:val="1"/>
      <w:marLeft w:val="0"/>
      <w:marRight w:val="0"/>
      <w:marTop w:val="0"/>
      <w:marBottom w:val="0"/>
      <w:divBdr>
        <w:top w:val="none" w:sz="0" w:space="0" w:color="auto"/>
        <w:left w:val="none" w:sz="0" w:space="0" w:color="auto"/>
        <w:bottom w:val="none" w:sz="0" w:space="0" w:color="auto"/>
        <w:right w:val="none" w:sz="0" w:space="0" w:color="auto"/>
      </w:divBdr>
    </w:div>
    <w:div w:id="761099584">
      <w:bodyDiv w:val="1"/>
      <w:marLeft w:val="0"/>
      <w:marRight w:val="0"/>
      <w:marTop w:val="0"/>
      <w:marBottom w:val="0"/>
      <w:divBdr>
        <w:top w:val="none" w:sz="0" w:space="0" w:color="auto"/>
        <w:left w:val="none" w:sz="0" w:space="0" w:color="auto"/>
        <w:bottom w:val="none" w:sz="0" w:space="0" w:color="auto"/>
        <w:right w:val="none" w:sz="0" w:space="0" w:color="auto"/>
      </w:divBdr>
    </w:div>
    <w:div w:id="764761773">
      <w:bodyDiv w:val="1"/>
      <w:marLeft w:val="0"/>
      <w:marRight w:val="0"/>
      <w:marTop w:val="0"/>
      <w:marBottom w:val="0"/>
      <w:divBdr>
        <w:top w:val="none" w:sz="0" w:space="0" w:color="auto"/>
        <w:left w:val="none" w:sz="0" w:space="0" w:color="auto"/>
        <w:bottom w:val="none" w:sz="0" w:space="0" w:color="auto"/>
        <w:right w:val="none" w:sz="0" w:space="0" w:color="auto"/>
      </w:divBdr>
    </w:div>
    <w:div w:id="772433030">
      <w:bodyDiv w:val="1"/>
      <w:marLeft w:val="0"/>
      <w:marRight w:val="0"/>
      <w:marTop w:val="0"/>
      <w:marBottom w:val="0"/>
      <w:divBdr>
        <w:top w:val="none" w:sz="0" w:space="0" w:color="auto"/>
        <w:left w:val="none" w:sz="0" w:space="0" w:color="auto"/>
        <w:bottom w:val="none" w:sz="0" w:space="0" w:color="auto"/>
        <w:right w:val="none" w:sz="0" w:space="0" w:color="auto"/>
      </w:divBdr>
    </w:div>
    <w:div w:id="776415220">
      <w:bodyDiv w:val="1"/>
      <w:marLeft w:val="0"/>
      <w:marRight w:val="0"/>
      <w:marTop w:val="0"/>
      <w:marBottom w:val="0"/>
      <w:divBdr>
        <w:top w:val="none" w:sz="0" w:space="0" w:color="auto"/>
        <w:left w:val="none" w:sz="0" w:space="0" w:color="auto"/>
        <w:bottom w:val="none" w:sz="0" w:space="0" w:color="auto"/>
        <w:right w:val="none" w:sz="0" w:space="0" w:color="auto"/>
      </w:divBdr>
    </w:div>
    <w:div w:id="785124820">
      <w:bodyDiv w:val="1"/>
      <w:marLeft w:val="0"/>
      <w:marRight w:val="0"/>
      <w:marTop w:val="0"/>
      <w:marBottom w:val="0"/>
      <w:divBdr>
        <w:top w:val="none" w:sz="0" w:space="0" w:color="auto"/>
        <w:left w:val="none" w:sz="0" w:space="0" w:color="auto"/>
        <w:bottom w:val="none" w:sz="0" w:space="0" w:color="auto"/>
        <w:right w:val="none" w:sz="0" w:space="0" w:color="auto"/>
      </w:divBdr>
    </w:div>
    <w:div w:id="788821092">
      <w:bodyDiv w:val="1"/>
      <w:marLeft w:val="0"/>
      <w:marRight w:val="0"/>
      <w:marTop w:val="0"/>
      <w:marBottom w:val="0"/>
      <w:divBdr>
        <w:top w:val="none" w:sz="0" w:space="0" w:color="auto"/>
        <w:left w:val="none" w:sz="0" w:space="0" w:color="auto"/>
        <w:bottom w:val="none" w:sz="0" w:space="0" w:color="auto"/>
        <w:right w:val="none" w:sz="0" w:space="0" w:color="auto"/>
      </w:divBdr>
    </w:div>
    <w:div w:id="795148725">
      <w:bodyDiv w:val="1"/>
      <w:marLeft w:val="0"/>
      <w:marRight w:val="0"/>
      <w:marTop w:val="0"/>
      <w:marBottom w:val="0"/>
      <w:divBdr>
        <w:top w:val="none" w:sz="0" w:space="0" w:color="auto"/>
        <w:left w:val="none" w:sz="0" w:space="0" w:color="auto"/>
        <w:bottom w:val="none" w:sz="0" w:space="0" w:color="auto"/>
        <w:right w:val="none" w:sz="0" w:space="0" w:color="auto"/>
      </w:divBdr>
    </w:div>
    <w:div w:id="796265640">
      <w:bodyDiv w:val="1"/>
      <w:marLeft w:val="0"/>
      <w:marRight w:val="0"/>
      <w:marTop w:val="0"/>
      <w:marBottom w:val="0"/>
      <w:divBdr>
        <w:top w:val="none" w:sz="0" w:space="0" w:color="auto"/>
        <w:left w:val="none" w:sz="0" w:space="0" w:color="auto"/>
        <w:bottom w:val="none" w:sz="0" w:space="0" w:color="auto"/>
        <w:right w:val="none" w:sz="0" w:space="0" w:color="auto"/>
      </w:divBdr>
    </w:div>
    <w:div w:id="811753549">
      <w:bodyDiv w:val="1"/>
      <w:marLeft w:val="0"/>
      <w:marRight w:val="0"/>
      <w:marTop w:val="0"/>
      <w:marBottom w:val="0"/>
      <w:divBdr>
        <w:top w:val="none" w:sz="0" w:space="0" w:color="auto"/>
        <w:left w:val="none" w:sz="0" w:space="0" w:color="auto"/>
        <w:bottom w:val="none" w:sz="0" w:space="0" w:color="auto"/>
        <w:right w:val="none" w:sz="0" w:space="0" w:color="auto"/>
      </w:divBdr>
      <w:divsChild>
        <w:div w:id="1105154442">
          <w:marLeft w:val="0"/>
          <w:marRight w:val="0"/>
          <w:marTop w:val="0"/>
          <w:marBottom w:val="0"/>
          <w:divBdr>
            <w:top w:val="none" w:sz="0" w:space="0" w:color="auto"/>
            <w:left w:val="none" w:sz="0" w:space="0" w:color="auto"/>
            <w:bottom w:val="none" w:sz="0" w:space="0" w:color="auto"/>
            <w:right w:val="none" w:sz="0" w:space="0" w:color="auto"/>
          </w:divBdr>
          <w:divsChild>
            <w:div w:id="269555362">
              <w:marLeft w:val="0"/>
              <w:marRight w:val="0"/>
              <w:marTop w:val="0"/>
              <w:marBottom w:val="0"/>
              <w:divBdr>
                <w:top w:val="none" w:sz="0" w:space="0" w:color="auto"/>
                <w:left w:val="none" w:sz="0" w:space="0" w:color="auto"/>
                <w:bottom w:val="none" w:sz="0" w:space="0" w:color="auto"/>
                <w:right w:val="none" w:sz="0" w:space="0" w:color="auto"/>
              </w:divBdr>
            </w:div>
            <w:div w:id="174649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3831">
      <w:bodyDiv w:val="1"/>
      <w:marLeft w:val="0"/>
      <w:marRight w:val="0"/>
      <w:marTop w:val="0"/>
      <w:marBottom w:val="0"/>
      <w:divBdr>
        <w:top w:val="none" w:sz="0" w:space="0" w:color="auto"/>
        <w:left w:val="none" w:sz="0" w:space="0" w:color="auto"/>
        <w:bottom w:val="none" w:sz="0" w:space="0" w:color="auto"/>
        <w:right w:val="none" w:sz="0" w:space="0" w:color="auto"/>
      </w:divBdr>
    </w:div>
    <w:div w:id="814571170">
      <w:bodyDiv w:val="1"/>
      <w:marLeft w:val="0"/>
      <w:marRight w:val="0"/>
      <w:marTop w:val="0"/>
      <w:marBottom w:val="0"/>
      <w:divBdr>
        <w:top w:val="none" w:sz="0" w:space="0" w:color="auto"/>
        <w:left w:val="none" w:sz="0" w:space="0" w:color="auto"/>
        <w:bottom w:val="none" w:sz="0" w:space="0" w:color="auto"/>
        <w:right w:val="none" w:sz="0" w:space="0" w:color="auto"/>
      </w:divBdr>
    </w:div>
    <w:div w:id="816459130">
      <w:bodyDiv w:val="1"/>
      <w:marLeft w:val="0"/>
      <w:marRight w:val="0"/>
      <w:marTop w:val="0"/>
      <w:marBottom w:val="0"/>
      <w:divBdr>
        <w:top w:val="none" w:sz="0" w:space="0" w:color="auto"/>
        <w:left w:val="none" w:sz="0" w:space="0" w:color="auto"/>
        <w:bottom w:val="none" w:sz="0" w:space="0" w:color="auto"/>
        <w:right w:val="none" w:sz="0" w:space="0" w:color="auto"/>
      </w:divBdr>
    </w:div>
    <w:div w:id="820970579">
      <w:bodyDiv w:val="1"/>
      <w:marLeft w:val="0"/>
      <w:marRight w:val="0"/>
      <w:marTop w:val="0"/>
      <w:marBottom w:val="0"/>
      <w:divBdr>
        <w:top w:val="none" w:sz="0" w:space="0" w:color="auto"/>
        <w:left w:val="none" w:sz="0" w:space="0" w:color="auto"/>
        <w:bottom w:val="none" w:sz="0" w:space="0" w:color="auto"/>
        <w:right w:val="none" w:sz="0" w:space="0" w:color="auto"/>
      </w:divBdr>
    </w:div>
    <w:div w:id="821695466">
      <w:bodyDiv w:val="1"/>
      <w:marLeft w:val="0"/>
      <w:marRight w:val="0"/>
      <w:marTop w:val="0"/>
      <w:marBottom w:val="0"/>
      <w:divBdr>
        <w:top w:val="none" w:sz="0" w:space="0" w:color="auto"/>
        <w:left w:val="none" w:sz="0" w:space="0" w:color="auto"/>
        <w:bottom w:val="none" w:sz="0" w:space="0" w:color="auto"/>
        <w:right w:val="none" w:sz="0" w:space="0" w:color="auto"/>
      </w:divBdr>
    </w:div>
    <w:div w:id="822158027">
      <w:bodyDiv w:val="1"/>
      <w:marLeft w:val="0"/>
      <w:marRight w:val="0"/>
      <w:marTop w:val="0"/>
      <w:marBottom w:val="0"/>
      <w:divBdr>
        <w:top w:val="none" w:sz="0" w:space="0" w:color="auto"/>
        <w:left w:val="none" w:sz="0" w:space="0" w:color="auto"/>
        <w:bottom w:val="none" w:sz="0" w:space="0" w:color="auto"/>
        <w:right w:val="none" w:sz="0" w:space="0" w:color="auto"/>
      </w:divBdr>
    </w:div>
    <w:div w:id="823200948">
      <w:bodyDiv w:val="1"/>
      <w:marLeft w:val="0"/>
      <w:marRight w:val="0"/>
      <w:marTop w:val="0"/>
      <w:marBottom w:val="0"/>
      <w:divBdr>
        <w:top w:val="none" w:sz="0" w:space="0" w:color="auto"/>
        <w:left w:val="none" w:sz="0" w:space="0" w:color="auto"/>
        <w:bottom w:val="none" w:sz="0" w:space="0" w:color="auto"/>
        <w:right w:val="none" w:sz="0" w:space="0" w:color="auto"/>
      </w:divBdr>
    </w:div>
    <w:div w:id="830365722">
      <w:bodyDiv w:val="1"/>
      <w:marLeft w:val="0"/>
      <w:marRight w:val="0"/>
      <w:marTop w:val="0"/>
      <w:marBottom w:val="0"/>
      <w:divBdr>
        <w:top w:val="none" w:sz="0" w:space="0" w:color="auto"/>
        <w:left w:val="none" w:sz="0" w:space="0" w:color="auto"/>
        <w:bottom w:val="none" w:sz="0" w:space="0" w:color="auto"/>
        <w:right w:val="none" w:sz="0" w:space="0" w:color="auto"/>
      </w:divBdr>
    </w:div>
    <w:div w:id="836263279">
      <w:bodyDiv w:val="1"/>
      <w:marLeft w:val="0"/>
      <w:marRight w:val="0"/>
      <w:marTop w:val="0"/>
      <w:marBottom w:val="0"/>
      <w:divBdr>
        <w:top w:val="none" w:sz="0" w:space="0" w:color="auto"/>
        <w:left w:val="none" w:sz="0" w:space="0" w:color="auto"/>
        <w:bottom w:val="none" w:sz="0" w:space="0" w:color="auto"/>
        <w:right w:val="none" w:sz="0" w:space="0" w:color="auto"/>
      </w:divBdr>
    </w:div>
    <w:div w:id="847255976">
      <w:bodyDiv w:val="1"/>
      <w:marLeft w:val="0"/>
      <w:marRight w:val="0"/>
      <w:marTop w:val="0"/>
      <w:marBottom w:val="0"/>
      <w:divBdr>
        <w:top w:val="none" w:sz="0" w:space="0" w:color="auto"/>
        <w:left w:val="none" w:sz="0" w:space="0" w:color="auto"/>
        <w:bottom w:val="none" w:sz="0" w:space="0" w:color="auto"/>
        <w:right w:val="none" w:sz="0" w:space="0" w:color="auto"/>
      </w:divBdr>
    </w:div>
    <w:div w:id="850144555">
      <w:bodyDiv w:val="1"/>
      <w:marLeft w:val="0"/>
      <w:marRight w:val="0"/>
      <w:marTop w:val="0"/>
      <w:marBottom w:val="0"/>
      <w:divBdr>
        <w:top w:val="none" w:sz="0" w:space="0" w:color="auto"/>
        <w:left w:val="none" w:sz="0" w:space="0" w:color="auto"/>
        <w:bottom w:val="none" w:sz="0" w:space="0" w:color="auto"/>
        <w:right w:val="none" w:sz="0" w:space="0" w:color="auto"/>
      </w:divBdr>
    </w:div>
    <w:div w:id="863832304">
      <w:bodyDiv w:val="1"/>
      <w:marLeft w:val="0"/>
      <w:marRight w:val="0"/>
      <w:marTop w:val="0"/>
      <w:marBottom w:val="0"/>
      <w:divBdr>
        <w:top w:val="none" w:sz="0" w:space="0" w:color="auto"/>
        <w:left w:val="none" w:sz="0" w:space="0" w:color="auto"/>
        <w:bottom w:val="none" w:sz="0" w:space="0" w:color="auto"/>
        <w:right w:val="none" w:sz="0" w:space="0" w:color="auto"/>
      </w:divBdr>
    </w:div>
    <w:div w:id="864900981">
      <w:bodyDiv w:val="1"/>
      <w:marLeft w:val="0"/>
      <w:marRight w:val="0"/>
      <w:marTop w:val="0"/>
      <w:marBottom w:val="0"/>
      <w:divBdr>
        <w:top w:val="none" w:sz="0" w:space="0" w:color="auto"/>
        <w:left w:val="none" w:sz="0" w:space="0" w:color="auto"/>
        <w:bottom w:val="none" w:sz="0" w:space="0" w:color="auto"/>
        <w:right w:val="none" w:sz="0" w:space="0" w:color="auto"/>
      </w:divBdr>
    </w:div>
    <w:div w:id="865024530">
      <w:bodyDiv w:val="1"/>
      <w:marLeft w:val="0"/>
      <w:marRight w:val="0"/>
      <w:marTop w:val="0"/>
      <w:marBottom w:val="0"/>
      <w:divBdr>
        <w:top w:val="none" w:sz="0" w:space="0" w:color="auto"/>
        <w:left w:val="none" w:sz="0" w:space="0" w:color="auto"/>
        <w:bottom w:val="none" w:sz="0" w:space="0" w:color="auto"/>
        <w:right w:val="none" w:sz="0" w:space="0" w:color="auto"/>
      </w:divBdr>
    </w:div>
    <w:div w:id="872887216">
      <w:bodyDiv w:val="1"/>
      <w:marLeft w:val="0"/>
      <w:marRight w:val="0"/>
      <w:marTop w:val="0"/>
      <w:marBottom w:val="0"/>
      <w:divBdr>
        <w:top w:val="none" w:sz="0" w:space="0" w:color="auto"/>
        <w:left w:val="none" w:sz="0" w:space="0" w:color="auto"/>
        <w:bottom w:val="none" w:sz="0" w:space="0" w:color="auto"/>
        <w:right w:val="none" w:sz="0" w:space="0" w:color="auto"/>
      </w:divBdr>
    </w:div>
    <w:div w:id="880284290">
      <w:bodyDiv w:val="1"/>
      <w:marLeft w:val="0"/>
      <w:marRight w:val="0"/>
      <w:marTop w:val="0"/>
      <w:marBottom w:val="0"/>
      <w:divBdr>
        <w:top w:val="none" w:sz="0" w:space="0" w:color="auto"/>
        <w:left w:val="none" w:sz="0" w:space="0" w:color="auto"/>
        <w:bottom w:val="none" w:sz="0" w:space="0" w:color="auto"/>
        <w:right w:val="none" w:sz="0" w:space="0" w:color="auto"/>
      </w:divBdr>
    </w:div>
    <w:div w:id="884216179">
      <w:bodyDiv w:val="1"/>
      <w:marLeft w:val="0"/>
      <w:marRight w:val="0"/>
      <w:marTop w:val="0"/>
      <w:marBottom w:val="0"/>
      <w:divBdr>
        <w:top w:val="none" w:sz="0" w:space="0" w:color="auto"/>
        <w:left w:val="none" w:sz="0" w:space="0" w:color="auto"/>
        <w:bottom w:val="none" w:sz="0" w:space="0" w:color="auto"/>
        <w:right w:val="none" w:sz="0" w:space="0" w:color="auto"/>
      </w:divBdr>
    </w:div>
    <w:div w:id="889342853">
      <w:bodyDiv w:val="1"/>
      <w:marLeft w:val="0"/>
      <w:marRight w:val="0"/>
      <w:marTop w:val="0"/>
      <w:marBottom w:val="0"/>
      <w:divBdr>
        <w:top w:val="none" w:sz="0" w:space="0" w:color="auto"/>
        <w:left w:val="none" w:sz="0" w:space="0" w:color="auto"/>
        <w:bottom w:val="none" w:sz="0" w:space="0" w:color="auto"/>
        <w:right w:val="none" w:sz="0" w:space="0" w:color="auto"/>
      </w:divBdr>
    </w:div>
    <w:div w:id="903637526">
      <w:bodyDiv w:val="1"/>
      <w:marLeft w:val="0"/>
      <w:marRight w:val="0"/>
      <w:marTop w:val="0"/>
      <w:marBottom w:val="0"/>
      <w:divBdr>
        <w:top w:val="none" w:sz="0" w:space="0" w:color="auto"/>
        <w:left w:val="none" w:sz="0" w:space="0" w:color="auto"/>
        <w:bottom w:val="none" w:sz="0" w:space="0" w:color="auto"/>
        <w:right w:val="none" w:sz="0" w:space="0" w:color="auto"/>
      </w:divBdr>
    </w:div>
    <w:div w:id="904528865">
      <w:bodyDiv w:val="1"/>
      <w:marLeft w:val="0"/>
      <w:marRight w:val="0"/>
      <w:marTop w:val="0"/>
      <w:marBottom w:val="0"/>
      <w:divBdr>
        <w:top w:val="none" w:sz="0" w:space="0" w:color="auto"/>
        <w:left w:val="none" w:sz="0" w:space="0" w:color="auto"/>
        <w:bottom w:val="none" w:sz="0" w:space="0" w:color="auto"/>
        <w:right w:val="none" w:sz="0" w:space="0" w:color="auto"/>
      </w:divBdr>
    </w:div>
    <w:div w:id="907572786">
      <w:bodyDiv w:val="1"/>
      <w:marLeft w:val="0"/>
      <w:marRight w:val="0"/>
      <w:marTop w:val="0"/>
      <w:marBottom w:val="0"/>
      <w:divBdr>
        <w:top w:val="none" w:sz="0" w:space="0" w:color="auto"/>
        <w:left w:val="none" w:sz="0" w:space="0" w:color="auto"/>
        <w:bottom w:val="none" w:sz="0" w:space="0" w:color="auto"/>
        <w:right w:val="none" w:sz="0" w:space="0" w:color="auto"/>
      </w:divBdr>
    </w:div>
    <w:div w:id="907885705">
      <w:bodyDiv w:val="1"/>
      <w:marLeft w:val="0"/>
      <w:marRight w:val="0"/>
      <w:marTop w:val="0"/>
      <w:marBottom w:val="0"/>
      <w:divBdr>
        <w:top w:val="none" w:sz="0" w:space="0" w:color="auto"/>
        <w:left w:val="none" w:sz="0" w:space="0" w:color="auto"/>
        <w:bottom w:val="none" w:sz="0" w:space="0" w:color="auto"/>
        <w:right w:val="none" w:sz="0" w:space="0" w:color="auto"/>
      </w:divBdr>
    </w:div>
    <w:div w:id="910851772">
      <w:bodyDiv w:val="1"/>
      <w:marLeft w:val="0"/>
      <w:marRight w:val="0"/>
      <w:marTop w:val="0"/>
      <w:marBottom w:val="0"/>
      <w:divBdr>
        <w:top w:val="none" w:sz="0" w:space="0" w:color="auto"/>
        <w:left w:val="none" w:sz="0" w:space="0" w:color="auto"/>
        <w:bottom w:val="none" w:sz="0" w:space="0" w:color="auto"/>
        <w:right w:val="none" w:sz="0" w:space="0" w:color="auto"/>
      </w:divBdr>
    </w:div>
    <w:div w:id="918641433">
      <w:bodyDiv w:val="1"/>
      <w:marLeft w:val="0"/>
      <w:marRight w:val="0"/>
      <w:marTop w:val="0"/>
      <w:marBottom w:val="0"/>
      <w:divBdr>
        <w:top w:val="none" w:sz="0" w:space="0" w:color="auto"/>
        <w:left w:val="none" w:sz="0" w:space="0" w:color="auto"/>
        <w:bottom w:val="none" w:sz="0" w:space="0" w:color="auto"/>
        <w:right w:val="none" w:sz="0" w:space="0" w:color="auto"/>
      </w:divBdr>
    </w:div>
    <w:div w:id="919365108">
      <w:bodyDiv w:val="1"/>
      <w:marLeft w:val="0"/>
      <w:marRight w:val="0"/>
      <w:marTop w:val="0"/>
      <w:marBottom w:val="0"/>
      <w:divBdr>
        <w:top w:val="none" w:sz="0" w:space="0" w:color="auto"/>
        <w:left w:val="none" w:sz="0" w:space="0" w:color="auto"/>
        <w:bottom w:val="none" w:sz="0" w:space="0" w:color="auto"/>
        <w:right w:val="none" w:sz="0" w:space="0" w:color="auto"/>
      </w:divBdr>
    </w:div>
    <w:div w:id="929697413">
      <w:bodyDiv w:val="1"/>
      <w:marLeft w:val="0"/>
      <w:marRight w:val="0"/>
      <w:marTop w:val="0"/>
      <w:marBottom w:val="0"/>
      <w:divBdr>
        <w:top w:val="none" w:sz="0" w:space="0" w:color="auto"/>
        <w:left w:val="none" w:sz="0" w:space="0" w:color="auto"/>
        <w:bottom w:val="none" w:sz="0" w:space="0" w:color="auto"/>
        <w:right w:val="none" w:sz="0" w:space="0" w:color="auto"/>
      </w:divBdr>
    </w:div>
    <w:div w:id="936790782">
      <w:bodyDiv w:val="1"/>
      <w:marLeft w:val="0"/>
      <w:marRight w:val="0"/>
      <w:marTop w:val="0"/>
      <w:marBottom w:val="0"/>
      <w:divBdr>
        <w:top w:val="none" w:sz="0" w:space="0" w:color="auto"/>
        <w:left w:val="none" w:sz="0" w:space="0" w:color="auto"/>
        <w:bottom w:val="none" w:sz="0" w:space="0" w:color="auto"/>
        <w:right w:val="none" w:sz="0" w:space="0" w:color="auto"/>
      </w:divBdr>
    </w:div>
    <w:div w:id="938410246">
      <w:bodyDiv w:val="1"/>
      <w:marLeft w:val="0"/>
      <w:marRight w:val="0"/>
      <w:marTop w:val="0"/>
      <w:marBottom w:val="0"/>
      <w:divBdr>
        <w:top w:val="none" w:sz="0" w:space="0" w:color="auto"/>
        <w:left w:val="none" w:sz="0" w:space="0" w:color="auto"/>
        <w:bottom w:val="none" w:sz="0" w:space="0" w:color="auto"/>
        <w:right w:val="none" w:sz="0" w:space="0" w:color="auto"/>
      </w:divBdr>
    </w:div>
    <w:div w:id="942685789">
      <w:bodyDiv w:val="1"/>
      <w:marLeft w:val="0"/>
      <w:marRight w:val="0"/>
      <w:marTop w:val="0"/>
      <w:marBottom w:val="0"/>
      <w:divBdr>
        <w:top w:val="none" w:sz="0" w:space="0" w:color="auto"/>
        <w:left w:val="none" w:sz="0" w:space="0" w:color="auto"/>
        <w:bottom w:val="none" w:sz="0" w:space="0" w:color="auto"/>
        <w:right w:val="none" w:sz="0" w:space="0" w:color="auto"/>
      </w:divBdr>
    </w:div>
    <w:div w:id="952595434">
      <w:bodyDiv w:val="1"/>
      <w:marLeft w:val="0"/>
      <w:marRight w:val="0"/>
      <w:marTop w:val="0"/>
      <w:marBottom w:val="0"/>
      <w:divBdr>
        <w:top w:val="none" w:sz="0" w:space="0" w:color="auto"/>
        <w:left w:val="none" w:sz="0" w:space="0" w:color="auto"/>
        <w:bottom w:val="none" w:sz="0" w:space="0" w:color="auto"/>
        <w:right w:val="none" w:sz="0" w:space="0" w:color="auto"/>
      </w:divBdr>
    </w:div>
    <w:div w:id="953361867">
      <w:bodyDiv w:val="1"/>
      <w:marLeft w:val="0"/>
      <w:marRight w:val="0"/>
      <w:marTop w:val="0"/>
      <w:marBottom w:val="0"/>
      <w:divBdr>
        <w:top w:val="none" w:sz="0" w:space="0" w:color="auto"/>
        <w:left w:val="none" w:sz="0" w:space="0" w:color="auto"/>
        <w:bottom w:val="none" w:sz="0" w:space="0" w:color="auto"/>
        <w:right w:val="none" w:sz="0" w:space="0" w:color="auto"/>
      </w:divBdr>
    </w:div>
    <w:div w:id="956183874">
      <w:bodyDiv w:val="1"/>
      <w:marLeft w:val="0"/>
      <w:marRight w:val="0"/>
      <w:marTop w:val="0"/>
      <w:marBottom w:val="0"/>
      <w:divBdr>
        <w:top w:val="none" w:sz="0" w:space="0" w:color="auto"/>
        <w:left w:val="none" w:sz="0" w:space="0" w:color="auto"/>
        <w:bottom w:val="none" w:sz="0" w:space="0" w:color="auto"/>
        <w:right w:val="none" w:sz="0" w:space="0" w:color="auto"/>
      </w:divBdr>
    </w:div>
    <w:div w:id="962079418">
      <w:bodyDiv w:val="1"/>
      <w:marLeft w:val="0"/>
      <w:marRight w:val="0"/>
      <w:marTop w:val="0"/>
      <w:marBottom w:val="0"/>
      <w:divBdr>
        <w:top w:val="none" w:sz="0" w:space="0" w:color="auto"/>
        <w:left w:val="none" w:sz="0" w:space="0" w:color="auto"/>
        <w:bottom w:val="none" w:sz="0" w:space="0" w:color="auto"/>
        <w:right w:val="none" w:sz="0" w:space="0" w:color="auto"/>
      </w:divBdr>
    </w:div>
    <w:div w:id="966470667">
      <w:bodyDiv w:val="1"/>
      <w:marLeft w:val="0"/>
      <w:marRight w:val="0"/>
      <w:marTop w:val="0"/>
      <w:marBottom w:val="0"/>
      <w:divBdr>
        <w:top w:val="none" w:sz="0" w:space="0" w:color="auto"/>
        <w:left w:val="none" w:sz="0" w:space="0" w:color="auto"/>
        <w:bottom w:val="none" w:sz="0" w:space="0" w:color="auto"/>
        <w:right w:val="none" w:sz="0" w:space="0" w:color="auto"/>
      </w:divBdr>
    </w:div>
    <w:div w:id="971447803">
      <w:bodyDiv w:val="1"/>
      <w:marLeft w:val="0"/>
      <w:marRight w:val="0"/>
      <w:marTop w:val="0"/>
      <w:marBottom w:val="0"/>
      <w:divBdr>
        <w:top w:val="none" w:sz="0" w:space="0" w:color="auto"/>
        <w:left w:val="none" w:sz="0" w:space="0" w:color="auto"/>
        <w:bottom w:val="none" w:sz="0" w:space="0" w:color="auto"/>
        <w:right w:val="none" w:sz="0" w:space="0" w:color="auto"/>
      </w:divBdr>
    </w:div>
    <w:div w:id="974063244">
      <w:bodyDiv w:val="1"/>
      <w:marLeft w:val="0"/>
      <w:marRight w:val="0"/>
      <w:marTop w:val="0"/>
      <w:marBottom w:val="0"/>
      <w:divBdr>
        <w:top w:val="none" w:sz="0" w:space="0" w:color="auto"/>
        <w:left w:val="none" w:sz="0" w:space="0" w:color="auto"/>
        <w:bottom w:val="none" w:sz="0" w:space="0" w:color="auto"/>
        <w:right w:val="none" w:sz="0" w:space="0" w:color="auto"/>
      </w:divBdr>
    </w:div>
    <w:div w:id="980378940">
      <w:bodyDiv w:val="1"/>
      <w:marLeft w:val="0"/>
      <w:marRight w:val="0"/>
      <w:marTop w:val="0"/>
      <w:marBottom w:val="0"/>
      <w:divBdr>
        <w:top w:val="none" w:sz="0" w:space="0" w:color="auto"/>
        <w:left w:val="none" w:sz="0" w:space="0" w:color="auto"/>
        <w:bottom w:val="none" w:sz="0" w:space="0" w:color="auto"/>
        <w:right w:val="none" w:sz="0" w:space="0" w:color="auto"/>
      </w:divBdr>
    </w:div>
    <w:div w:id="991061695">
      <w:bodyDiv w:val="1"/>
      <w:marLeft w:val="0"/>
      <w:marRight w:val="0"/>
      <w:marTop w:val="0"/>
      <w:marBottom w:val="0"/>
      <w:divBdr>
        <w:top w:val="none" w:sz="0" w:space="0" w:color="auto"/>
        <w:left w:val="none" w:sz="0" w:space="0" w:color="auto"/>
        <w:bottom w:val="none" w:sz="0" w:space="0" w:color="auto"/>
        <w:right w:val="none" w:sz="0" w:space="0" w:color="auto"/>
      </w:divBdr>
    </w:div>
    <w:div w:id="992637812">
      <w:bodyDiv w:val="1"/>
      <w:marLeft w:val="0"/>
      <w:marRight w:val="0"/>
      <w:marTop w:val="0"/>
      <w:marBottom w:val="0"/>
      <w:divBdr>
        <w:top w:val="none" w:sz="0" w:space="0" w:color="auto"/>
        <w:left w:val="none" w:sz="0" w:space="0" w:color="auto"/>
        <w:bottom w:val="none" w:sz="0" w:space="0" w:color="auto"/>
        <w:right w:val="none" w:sz="0" w:space="0" w:color="auto"/>
      </w:divBdr>
    </w:div>
    <w:div w:id="994379708">
      <w:bodyDiv w:val="1"/>
      <w:marLeft w:val="0"/>
      <w:marRight w:val="0"/>
      <w:marTop w:val="0"/>
      <w:marBottom w:val="0"/>
      <w:divBdr>
        <w:top w:val="none" w:sz="0" w:space="0" w:color="auto"/>
        <w:left w:val="none" w:sz="0" w:space="0" w:color="auto"/>
        <w:bottom w:val="none" w:sz="0" w:space="0" w:color="auto"/>
        <w:right w:val="none" w:sz="0" w:space="0" w:color="auto"/>
      </w:divBdr>
    </w:div>
    <w:div w:id="1006640784">
      <w:bodyDiv w:val="1"/>
      <w:marLeft w:val="0"/>
      <w:marRight w:val="0"/>
      <w:marTop w:val="0"/>
      <w:marBottom w:val="0"/>
      <w:divBdr>
        <w:top w:val="none" w:sz="0" w:space="0" w:color="auto"/>
        <w:left w:val="none" w:sz="0" w:space="0" w:color="auto"/>
        <w:bottom w:val="none" w:sz="0" w:space="0" w:color="auto"/>
        <w:right w:val="none" w:sz="0" w:space="0" w:color="auto"/>
      </w:divBdr>
    </w:div>
    <w:div w:id="1009524419">
      <w:bodyDiv w:val="1"/>
      <w:marLeft w:val="0"/>
      <w:marRight w:val="0"/>
      <w:marTop w:val="0"/>
      <w:marBottom w:val="0"/>
      <w:divBdr>
        <w:top w:val="none" w:sz="0" w:space="0" w:color="auto"/>
        <w:left w:val="none" w:sz="0" w:space="0" w:color="auto"/>
        <w:bottom w:val="none" w:sz="0" w:space="0" w:color="auto"/>
        <w:right w:val="none" w:sz="0" w:space="0" w:color="auto"/>
      </w:divBdr>
    </w:div>
    <w:div w:id="1009797515">
      <w:bodyDiv w:val="1"/>
      <w:marLeft w:val="0"/>
      <w:marRight w:val="0"/>
      <w:marTop w:val="0"/>
      <w:marBottom w:val="0"/>
      <w:divBdr>
        <w:top w:val="none" w:sz="0" w:space="0" w:color="auto"/>
        <w:left w:val="none" w:sz="0" w:space="0" w:color="auto"/>
        <w:bottom w:val="none" w:sz="0" w:space="0" w:color="auto"/>
        <w:right w:val="none" w:sz="0" w:space="0" w:color="auto"/>
      </w:divBdr>
    </w:div>
    <w:div w:id="1011027119">
      <w:bodyDiv w:val="1"/>
      <w:marLeft w:val="0"/>
      <w:marRight w:val="0"/>
      <w:marTop w:val="0"/>
      <w:marBottom w:val="0"/>
      <w:divBdr>
        <w:top w:val="none" w:sz="0" w:space="0" w:color="auto"/>
        <w:left w:val="none" w:sz="0" w:space="0" w:color="auto"/>
        <w:bottom w:val="none" w:sz="0" w:space="0" w:color="auto"/>
        <w:right w:val="none" w:sz="0" w:space="0" w:color="auto"/>
      </w:divBdr>
    </w:div>
    <w:div w:id="1023478314">
      <w:bodyDiv w:val="1"/>
      <w:marLeft w:val="0"/>
      <w:marRight w:val="0"/>
      <w:marTop w:val="0"/>
      <w:marBottom w:val="0"/>
      <w:divBdr>
        <w:top w:val="none" w:sz="0" w:space="0" w:color="auto"/>
        <w:left w:val="none" w:sz="0" w:space="0" w:color="auto"/>
        <w:bottom w:val="none" w:sz="0" w:space="0" w:color="auto"/>
        <w:right w:val="none" w:sz="0" w:space="0" w:color="auto"/>
      </w:divBdr>
    </w:div>
    <w:div w:id="1025132816">
      <w:bodyDiv w:val="1"/>
      <w:marLeft w:val="0"/>
      <w:marRight w:val="0"/>
      <w:marTop w:val="0"/>
      <w:marBottom w:val="0"/>
      <w:divBdr>
        <w:top w:val="none" w:sz="0" w:space="0" w:color="auto"/>
        <w:left w:val="none" w:sz="0" w:space="0" w:color="auto"/>
        <w:bottom w:val="none" w:sz="0" w:space="0" w:color="auto"/>
        <w:right w:val="none" w:sz="0" w:space="0" w:color="auto"/>
      </w:divBdr>
    </w:div>
    <w:div w:id="1027491520">
      <w:bodyDiv w:val="1"/>
      <w:marLeft w:val="0"/>
      <w:marRight w:val="0"/>
      <w:marTop w:val="0"/>
      <w:marBottom w:val="0"/>
      <w:divBdr>
        <w:top w:val="none" w:sz="0" w:space="0" w:color="auto"/>
        <w:left w:val="none" w:sz="0" w:space="0" w:color="auto"/>
        <w:bottom w:val="none" w:sz="0" w:space="0" w:color="auto"/>
        <w:right w:val="none" w:sz="0" w:space="0" w:color="auto"/>
      </w:divBdr>
    </w:div>
    <w:div w:id="1036348331">
      <w:bodyDiv w:val="1"/>
      <w:marLeft w:val="0"/>
      <w:marRight w:val="0"/>
      <w:marTop w:val="0"/>
      <w:marBottom w:val="0"/>
      <w:divBdr>
        <w:top w:val="none" w:sz="0" w:space="0" w:color="auto"/>
        <w:left w:val="none" w:sz="0" w:space="0" w:color="auto"/>
        <w:bottom w:val="none" w:sz="0" w:space="0" w:color="auto"/>
        <w:right w:val="none" w:sz="0" w:space="0" w:color="auto"/>
      </w:divBdr>
    </w:div>
    <w:div w:id="1037580427">
      <w:bodyDiv w:val="1"/>
      <w:marLeft w:val="0"/>
      <w:marRight w:val="0"/>
      <w:marTop w:val="0"/>
      <w:marBottom w:val="0"/>
      <w:divBdr>
        <w:top w:val="none" w:sz="0" w:space="0" w:color="auto"/>
        <w:left w:val="none" w:sz="0" w:space="0" w:color="auto"/>
        <w:bottom w:val="none" w:sz="0" w:space="0" w:color="auto"/>
        <w:right w:val="none" w:sz="0" w:space="0" w:color="auto"/>
      </w:divBdr>
    </w:div>
    <w:div w:id="1040587897">
      <w:bodyDiv w:val="1"/>
      <w:marLeft w:val="0"/>
      <w:marRight w:val="0"/>
      <w:marTop w:val="0"/>
      <w:marBottom w:val="0"/>
      <w:divBdr>
        <w:top w:val="none" w:sz="0" w:space="0" w:color="auto"/>
        <w:left w:val="none" w:sz="0" w:space="0" w:color="auto"/>
        <w:bottom w:val="none" w:sz="0" w:space="0" w:color="auto"/>
        <w:right w:val="none" w:sz="0" w:space="0" w:color="auto"/>
      </w:divBdr>
    </w:div>
    <w:div w:id="1043290301">
      <w:bodyDiv w:val="1"/>
      <w:marLeft w:val="0"/>
      <w:marRight w:val="0"/>
      <w:marTop w:val="0"/>
      <w:marBottom w:val="0"/>
      <w:divBdr>
        <w:top w:val="none" w:sz="0" w:space="0" w:color="auto"/>
        <w:left w:val="none" w:sz="0" w:space="0" w:color="auto"/>
        <w:bottom w:val="none" w:sz="0" w:space="0" w:color="auto"/>
        <w:right w:val="none" w:sz="0" w:space="0" w:color="auto"/>
      </w:divBdr>
    </w:div>
    <w:div w:id="1047729488">
      <w:bodyDiv w:val="1"/>
      <w:marLeft w:val="0"/>
      <w:marRight w:val="0"/>
      <w:marTop w:val="0"/>
      <w:marBottom w:val="0"/>
      <w:divBdr>
        <w:top w:val="none" w:sz="0" w:space="0" w:color="auto"/>
        <w:left w:val="none" w:sz="0" w:space="0" w:color="auto"/>
        <w:bottom w:val="none" w:sz="0" w:space="0" w:color="auto"/>
        <w:right w:val="none" w:sz="0" w:space="0" w:color="auto"/>
      </w:divBdr>
    </w:div>
    <w:div w:id="1047802417">
      <w:bodyDiv w:val="1"/>
      <w:marLeft w:val="0"/>
      <w:marRight w:val="0"/>
      <w:marTop w:val="0"/>
      <w:marBottom w:val="0"/>
      <w:divBdr>
        <w:top w:val="none" w:sz="0" w:space="0" w:color="auto"/>
        <w:left w:val="none" w:sz="0" w:space="0" w:color="auto"/>
        <w:bottom w:val="none" w:sz="0" w:space="0" w:color="auto"/>
        <w:right w:val="none" w:sz="0" w:space="0" w:color="auto"/>
      </w:divBdr>
    </w:div>
    <w:div w:id="1051270263">
      <w:bodyDiv w:val="1"/>
      <w:marLeft w:val="0"/>
      <w:marRight w:val="0"/>
      <w:marTop w:val="0"/>
      <w:marBottom w:val="0"/>
      <w:divBdr>
        <w:top w:val="none" w:sz="0" w:space="0" w:color="auto"/>
        <w:left w:val="none" w:sz="0" w:space="0" w:color="auto"/>
        <w:bottom w:val="none" w:sz="0" w:space="0" w:color="auto"/>
        <w:right w:val="none" w:sz="0" w:space="0" w:color="auto"/>
      </w:divBdr>
    </w:div>
    <w:div w:id="1052072705">
      <w:bodyDiv w:val="1"/>
      <w:marLeft w:val="0"/>
      <w:marRight w:val="0"/>
      <w:marTop w:val="0"/>
      <w:marBottom w:val="0"/>
      <w:divBdr>
        <w:top w:val="none" w:sz="0" w:space="0" w:color="auto"/>
        <w:left w:val="none" w:sz="0" w:space="0" w:color="auto"/>
        <w:bottom w:val="none" w:sz="0" w:space="0" w:color="auto"/>
        <w:right w:val="none" w:sz="0" w:space="0" w:color="auto"/>
      </w:divBdr>
    </w:div>
    <w:div w:id="1057126944">
      <w:bodyDiv w:val="1"/>
      <w:marLeft w:val="0"/>
      <w:marRight w:val="0"/>
      <w:marTop w:val="0"/>
      <w:marBottom w:val="0"/>
      <w:divBdr>
        <w:top w:val="none" w:sz="0" w:space="0" w:color="auto"/>
        <w:left w:val="none" w:sz="0" w:space="0" w:color="auto"/>
        <w:bottom w:val="none" w:sz="0" w:space="0" w:color="auto"/>
        <w:right w:val="none" w:sz="0" w:space="0" w:color="auto"/>
      </w:divBdr>
    </w:div>
    <w:div w:id="1057706335">
      <w:bodyDiv w:val="1"/>
      <w:marLeft w:val="0"/>
      <w:marRight w:val="0"/>
      <w:marTop w:val="0"/>
      <w:marBottom w:val="0"/>
      <w:divBdr>
        <w:top w:val="none" w:sz="0" w:space="0" w:color="auto"/>
        <w:left w:val="none" w:sz="0" w:space="0" w:color="auto"/>
        <w:bottom w:val="none" w:sz="0" w:space="0" w:color="auto"/>
        <w:right w:val="none" w:sz="0" w:space="0" w:color="auto"/>
      </w:divBdr>
    </w:div>
    <w:div w:id="1061290339">
      <w:bodyDiv w:val="1"/>
      <w:marLeft w:val="0"/>
      <w:marRight w:val="0"/>
      <w:marTop w:val="0"/>
      <w:marBottom w:val="0"/>
      <w:divBdr>
        <w:top w:val="none" w:sz="0" w:space="0" w:color="auto"/>
        <w:left w:val="none" w:sz="0" w:space="0" w:color="auto"/>
        <w:bottom w:val="none" w:sz="0" w:space="0" w:color="auto"/>
        <w:right w:val="none" w:sz="0" w:space="0" w:color="auto"/>
      </w:divBdr>
    </w:div>
    <w:div w:id="1070346680">
      <w:bodyDiv w:val="1"/>
      <w:marLeft w:val="0"/>
      <w:marRight w:val="0"/>
      <w:marTop w:val="0"/>
      <w:marBottom w:val="0"/>
      <w:divBdr>
        <w:top w:val="none" w:sz="0" w:space="0" w:color="auto"/>
        <w:left w:val="none" w:sz="0" w:space="0" w:color="auto"/>
        <w:bottom w:val="none" w:sz="0" w:space="0" w:color="auto"/>
        <w:right w:val="none" w:sz="0" w:space="0" w:color="auto"/>
      </w:divBdr>
    </w:div>
    <w:div w:id="1071080214">
      <w:bodyDiv w:val="1"/>
      <w:marLeft w:val="0"/>
      <w:marRight w:val="0"/>
      <w:marTop w:val="0"/>
      <w:marBottom w:val="0"/>
      <w:divBdr>
        <w:top w:val="none" w:sz="0" w:space="0" w:color="auto"/>
        <w:left w:val="none" w:sz="0" w:space="0" w:color="auto"/>
        <w:bottom w:val="none" w:sz="0" w:space="0" w:color="auto"/>
        <w:right w:val="none" w:sz="0" w:space="0" w:color="auto"/>
      </w:divBdr>
    </w:div>
    <w:div w:id="1071388993">
      <w:bodyDiv w:val="1"/>
      <w:marLeft w:val="0"/>
      <w:marRight w:val="0"/>
      <w:marTop w:val="0"/>
      <w:marBottom w:val="0"/>
      <w:divBdr>
        <w:top w:val="none" w:sz="0" w:space="0" w:color="auto"/>
        <w:left w:val="none" w:sz="0" w:space="0" w:color="auto"/>
        <w:bottom w:val="none" w:sz="0" w:space="0" w:color="auto"/>
        <w:right w:val="none" w:sz="0" w:space="0" w:color="auto"/>
      </w:divBdr>
    </w:div>
    <w:div w:id="1077630069">
      <w:bodyDiv w:val="1"/>
      <w:marLeft w:val="0"/>
      <w:marRight w:val="0"/>
      <w:marTop w:val="0"/>
      <w:marBottom w:val="0"/>
      <w:divBdr>
        <w:top w:val="none" w:sz="0" w:space="0" w:color="auto"/>
        <w:left w:val="none" w:sz="0" w:space="0" w:color="auto"/>
        <w:bottom w:val="none" w:sz="0" w:space="0" w:color="auto"/>
        <w:right w:val="none" w:sz="0" w:space="0" w:color="auto"/>
      </w:divBdr>
    </w:div>
    <w:div w:id="1085881425">
      <w:bodyDiv w:val="1"/>
      <w:marLeft w:val="0"/>
      <w:marRight w:val="0"/>
      <w:marTop w:val="0"/>
      <w:marBottom w:val="0"/>
      <w:divBdr>
        <w:top w:val="none" w:sz="0" w:space="0" w:color="auto"/>
        <w:left w:val="none" w:sz="0" w:space="0" w:color="auto"/>
        <w:bottom w:val="none" w:sz="0" w:space="0" w:color="auto"/>
        <w:right w:val="none" w:sz="0" w:space="0" w:color="auto"/>
      </w:divBdr>
    </w:div>
    <w:div w:id="1086541029">
      <w:bodyDiv w:val="1"/>
      <w:marLeft w:val="0"/>
      <w:marRight w:val="0"/>
      <w:marTop w:val="0"/>
      <w:marBottom w:val="0"/>
      <w:divBdr>
        <w:top w:val="none" w:sz="0" w:space="0" w:color="auto"/>
        <w:left w:val="none" w:sz="0" w:space="0" w:color="auto"/>
        <w:bottom w:val="none" w:sz="0" w:space="0" w:color="auto"/>
        <w:right w:val="none" w:sz="0" w:space="0" w:color="auto"/>
      </w:divBdr>
    </w:div>
    <w:div w:id="1093353525">
      <w:bodyDiv w:val="1"/>
      <w:marLeft w:val="0"/>
      <w:marRight w:val="0"/>
      <w:marTop w:val="0"/>
      <w:marBottom w:val="0"/>
      <w:divBdr>
        <w:top w:val="none" w:sz="0" w:space="0" w:color="auto"/>
        <w:left w:val="none" w:sz="0" w:space="0" w:color="auto"/>
        <w:bottom w:val="none" w:sz="0" w:space="0" w:color="auto"/>
        <w:right w:val="none" w:sz="0" w:space="0" w:color="auto"/>
      </w:divBdr>
    </w:div>
    <w:div w:id="1101221330">
      <w:bodyDiv w:val="1"/>
      <w:marLeft w:val="0"/>
      <w:marRight w:val="0"/>
      <w:marTop w:val="0"/>
      <w:marBottom w:val="0"/>
      <w:divBdr>
        <w:top w:val="none" w:sz="0" w:space="0" w:color="auto"/>
        <w:left w:val="none" w:sz="0" w:space="0" w:color="auto"/>
        <w:bottom w:val="none" w:sz="0" w:space="0" w:color="auto"/>
        <w:right w:val="none" w:sz="0" w:space="0" w:color="auto"/>
      </w:divBdr>
    </w:div>
    <w:div w:id="1108892185">
      <w:bodyDiv w:val="1"/>
      <w:marLeft w:val="0"/>
      <w:marRight w:val="0"/>
      <w:marTop w:val="0"/>
      <w:marBottom w:val="0"/>
      <w:divBdr>
        <w:top w:val="none" w:sz="0" w:space="0" w:color="auto"/>
        <w:left w:val="none" w:sz="0" w:space="0" w:color="auto"/>
        <w:bottom w:val="none" w:sz="0" w:space="0" w:color="auto"/>
        <w:right w:val="none" w:sz="0" w:space="0" w:color="auto"/>
      </w:divBdr>
    </w:div>
    <w:div w:id="1115753707">
      <w:bodyDiv w:val="1"/>
      <w:marLeft w:val="0"/>
      <w:marRight w:val="0"/>
      <w:marTop w:val="0"/>
      <w:marBottom w:val="0"/>
      <w:divBdr>
        <w:top w:val="none" w:sz="0" w:space="0" w:color="auto"/>
        <w:left w:val="none" w:sz="0" w:space="0" w:color="auto"/>
        <w:bottom w:val="none" w:sz="0" w:space="0" w:color="auto"/>
        <w:right w:val="none" w:sz="0" w:space="0" w:color="auto"/>
      </w:divBdr>
    </w:div>
    <w:div w:id="1119176971">
      <w:bodyDiv w:val="1"/>
      <w:marLeft w:val="0"/>
      <w:marRight w:val="0"/>
      <w:marTop w:val="0"/>
      <w:marBottom w:val="0"/>
      <w:divBdr>
        <w:top w:val="none" w:sz="0" w:space="0" w:color="auto"/>
        <w:left w:val="none" w:sz="0" w:space="0" w:color="auto"/>
        <w:bottom w:val="none" w:sz="0" w:space="0" w:color="auto"/>
        <w:right w:val="none" w:sz="0" w:space="0" w:color="auto"/>
      </w:divBdr>
    </w:div>
    <w:div w:id="1123234612">
      <w:bodyDiv w:val="1"/>
      <w:marLeft w:val="0"/>
      <w:marRight w:val="0"/>
      <w:marTop w:val="0"/>
      <w:marBottom w:val="0"/>
      <w:divBdr>
        <w:top w:val="none" w:sz="0" w:space="0" w:color="auto"/>
        <w:left w:val="none" w:sz="0" w:space="0" w:color="auto"/>
        <w:bottom w:val="none" w:sz="0" w:space="0" w:color="auto"/>
        <w:right w:val="none" w:sz="0" w:space="0" w:color="auto"/>
      </w:divBdr>
    </w:div>
    <w:div w:id="1128354399">
      <w:bodyDiv w:val="1"/>
      <w:marLeft w:val="0"/>
      <w:marRight w:val="0"/>
      <w:marTop w:val="0"/>
      <w:marBottom w:val="0"/>
      <w:divBdr>
        <w:top w:val="none" w:sz="0" w:space="0" w:color="auto"/>
        <w:left w:val="none" w:sz="0" w:space="0" w:color="auto"/>
        <w:bottom w:val="none" w:sz="0" w:space="0" w:color="auto"/>
        <w:right w:val="none" w:sz="0" w:space="0" w:color="auto"/>
      </w:divBdr>
    </w:div>
    <w:div w:id="1132865413">
      <w:bodyDiv w:val="1"/>
      <w:marLeft w:val="0"/>
      <w:marRight w:val="0"/>
      <w:marTop w:val="0"/>
      <w:marBottom w:val="0"/>
      <w:divBdr>
        <w:top w:val="none" w:sz="0" w:space="0" w:color="auto"/>
        <w:left w:val="none" w:sz="0" w:space="0" w:color="auto"/>
        <w:bottom w:val="none" w:sz="0" w:space="0" w:color="auto"/>
        <w:right w:val="none" w:sz="0" w:space="0" w:color="auto"/>
      </w:divBdr>
    </w:div>
    <w:div w:id="1135681635">
      <w:bodyDiv w:val="1"/>
      <w:marLeft w:val="0"/>
      <w:marRight w:val="0"/>
      <w:marTop w:val="0"/>
      <w:marBottom w:val="0"/>
      <w:divBdr>
        <w:top w:val="none" w:sz="0" w:space="0" w:color="auto"/>
        <w:left w:val="none" w:sz="0" w:space="0" w:color="auto"/>
        <w:bottom w:val="none" w:sz="0" w:space="0" w:color="auto"/>
        <w:right w:val="none" w:sz="0" w:space="0" w:color="auto"/>
      </w:divBdr>
    </w:div>
    <w:div w:id="1136991433">
      <w:bodyDiv w:val="1"/>
      <w:marLeft w:val="0"/>
      <w:marRight w:val="0"/>
      <w:marTop w:val="0"/>
      <w:marBottom w:val="0"/>
      <w:divBdr>
        <w:top w:val="none" w:sz="0" w:space="0" w:color="auto"/>
        <w:left w:val="none" w:sz="0" w:space="0" w:color="auto"/>
        <w:bottom w:val="none" w:sz="0" w:space="0" w:color="auto"/>
        <w:right w:val="none" w:sz="0" w:space="0" w:color="auto"/>
      </w:divBdr>
    </w:div>
    <w:div w:id="1140928319">
      <w:bodyDiv w:val="1"/>
      <w:marLeft w:val="0"/>
      <w:marRight w:val="0"/>
      <w:marTop w:val="0"/>
      <w:marBottom w:val="0"/>
      <w:divBdr>
        <w:top w:val="none" w:sz="0" w:space="0" w:color="auto"/>
        <w:left w:val="none" w:sz="0" w:space="0" w:color="auto"/>
        <w:bottom w:val="none" w:sz="0" w:space="0" w:color="auto"/>
        <w:right w:val="none" w:sz="0" w:space="0" w:color="auto"/>
      </w:divBdr>
    </w:div>
    <w:div w:id="1141800130">
      <w:bodyDiv w:val="1"/>
      <w:marLeft w:val="0"/>
      <w:marRight w:val="0"/>
      <w:marTop w:val="0"/>
      <w:marBottom w:val="0"/>
      <w:divBdr>
        <w:top w:val="none" w:sz="0" w:space="0" w:color="auto"/>
        <w:left w:val="none" w:sz="0" w:space="0" w:color="auto"/>
        <w:bottom w:val="none" w:sz="0" w:space="0" w:color="auto"/>
        <w:right w:val="none" w:sz="0" w:space="0" w:color="auto"/>
      </w:divBdr>
    </w:div>
    <w:div w:id="1152718806">
      <w:bodyDiv w:val="1"/>
      <w:marLeft w:val="0"/>
      <w:marRight w:val="0"/>
      <w:marTop w:val="0"/>
      <w:marBottom w:val="0"/>
      <w:divBdr>
        <w:top w:val="none" w:sz="0" w:space="0" w:color="auto"/>
        <w:left w:val="none" w:sz="0" w:space="0" w:color="auto"/>
        <w:bottom w:val="none" w:sz="0" w:space="0" w:color="auto"/>
        <w:right w:val="none" w:sz="0" w:space="0" w:color="auto"/>
      </w:divBdr>
    </w:div>
    <w:div w:id="1157890112">
      <w:bodyDiv w:val="1"/>
      <w:marLeft w:val="0"/>
      <w:marRight w:val="0"/>
      <w:marTop w:val="0"/>
      <w:marBottom w:val="0"/>
      <w:divBdr>
        <w:top w:val="none" w:sz="0" w:space="0" w:color="auto"/>
        <w:left w:val="none" w:sz="0" w:space="0" w:color="auto"/>
        <w:bottom w:val="none" w:sz="0" w:space="0" w:color="auto"/>
        <w:right w:val="none" w:sz="0" w:space="0" w:color="auto"/>
      </w:divBdr>
    </w:div>
    <w:div w:id="1159157299">
      <w:bodyDiv w:val="1"/>
      <w:marLeft w:val="0"/>
      <w:marRight w:val="0"/>
      <w:marTop w:val="0"/>
      <w:marBottom w:val="0"/>
      <w:divBdr>
        <w:top w:val="none" w:sz="0" w:space="0" w:color="auto"/>
        <w:left w:val="none" w:sz="0" w:space="0" w:color="auto"/>
        <w:bottom w:val="none" w:sz="0" w:space="0" w:color="auto"/>
        <w:right w:val="none" w:sz="0" w:space="0" w:color="auto"/>
      </w:divBdr>
    </w:div>
    <w:div w:id="1161627094">
      <w:bodyDiv w:val="1"/>
      <w:marLeft w:val="0"/>
      <w:marRight w:val="0"/>
      <w:marTop w:val="0"/>
      <w:marBottom w:val="0"/>
      <w:divBdr>
        <w:top w:val="none" w:sz="0" w:space="0" w:color="auto"/>
        <w:left w:val="none" w:sz="0" w:space="0" w:color="auto"/>
        <w:bottom w:val="none" w:sz="0" w:space="0" w:color="auto"/>
        <w:right w:val="none" w:sz="0" w:space="0" w:color="auto"/>
      </w:divBdr>
    </w:div>
    <w:div w:id="1164006478">
      <w:bodyDiv w:val="1"/>
      <w:marLeft w:val="0"/>
      <w:marRight w:val="0"/>
      <w:marTop w:val="0"/>
      <w:marBottom w:val="0"/>
      <w:divBdr>
        <w:top w:val="none" w:sz="0" w:space="0" w:color="auto"/>
        <w:left w:val="none" w:sz="0" w:space="0" w:color="auto"/>
        <w:bottom w:val="none" w:sz="0" w:space="0" w:color="auto"/>
        <w:right w:val="none" w:sz="0" w:space="0" w:color="auto"/>
      </w:divBdr>
    </w:div>
    <w:div w:id="1173765443">
      <w:bodyDiv w:val="1"/>
      <w:marLeft w:val="0"/>
      <w:marRight w:val="0"/>
      <w:marTop w:val="0"/>
      <w:marBottom w:val="0"/>
      <w:divBdr>
        <w:top w:val="none" w:sz="0" w:space="0" w:color="auto"/>
        <w:left w:val="none" w:sz="0" w:space="0" w:color="auto"/>
        <w:bottom w:val="none" w:sz="0" w:space="0" w:color="auto"/>
        <w:right w:val="none" w:sz="0" w:space="0" w:color="auto"/>
      </w:divBdr>
    </w:div>
    <w:div w:id="1174952990">
      <w:bodyDiv w:val="1"/>
      <w:marLeft w:val="0"/>
      <w:marRight w:val="0"/>
      <w:marTop w:val="0"/>
      <w:marBottom w:val="0"/>
      <w:divBdr>
        <w:top w:val="none" w:sz="0" w:space="0" w:color="auto"/>
        <w:left w:val="none" w:sz="0" w:space="0" w:color="auto"/>
        <w:bottom w:val="none" w:sz="0" w:space="0" w:color="auto"/>
        <w:right w:val="none" w:sz="0" w:space="0" w:color="auto"/>
      </w:divBdr>
    </w:div>
    <w:div w:id="1188760882">
      <w:bodyDiv w:val="1"/>
      <w:marLeft w:val="0"/>
      <w:marRight w:val="0"/>
      <w:marTop w:val="0"/>
      <w:marBottom w:val="0"/>
      <w:divBdr>
        <w:top w:val="none" w:sz="0" w:space="0" w:color="auto"/>
        <w:left w:val="none" w:sz="0" w:space="0" w:color="auto"/>
        <w:bottom w:val="none" w:sz="0" w:space="0" w:color="auto"/>
        <w:right w:val="none" w:sz="0" w:space="0" w:color="auto"/>
      </w:divBdr>
    </w:div>
    <w:div w:id="1192839859">
      <w:bodyDiv w:val="1"/>
      <w:marLeft w:val="0"/>
      <w:marRight w:val="0"/>
      <w:marTop w:val="0"/>
      <w:marBottom w:val="0"/>
      <w:divBdr>
        <w:top w:val="none" w:sz="0" w:space="0" w:color="auto"/>
        <w:left w:val="none" w:sz="0" w:space="0" w:color="auto"/>
        <w:bottom w:val="none" w:sz="0" w:space="0" w:color="auto"/>
        <w:right w:val="none" w:sz="0" w:space="0" w:color="auto"/>
      </w:divBdr>
    </w:div>
    <w:div w:id="1192887183">
      <w:bodyDiv w:val="1"/>
      <w:marLeft w:val="0"/>
      <w:marRight w:val="0"/>
      <w:marTop w:val="0"/>
      <w:marBottom w:val="0"/>
      <w:divBdr>
        <w:top w:val="none" w:sz="0" w:space="0" w:color="auto"/>
        <w:left w:val="none" w:sz="0" w:space="0" w:color="auto"/>
        <w:bottom w:val="none" w:sz="0" w:space="0" w:color="auto"/>
        <w:right w:val="none" w:sz="0" w:space="0" w:color="auto"/>
      </w:divBdr>
    </w:div>
    <w:div w:id="1193300753">
      <w:bodyDiv w:val="1"/>
      <w:marLeft w:val="0"/>
      <w:marRight w:val="0"/>
      <w:marTop w:val="0"/>
      <w:marBottom w:val="0"/>
      <w:divBdr>
        <w:top w:val="none" w:sz="0" w:space="0" w:color="auto"/>
        <w:left w:val="none" w:sz="0" w:space="0" w:color="auto"/>
        <w:bottom w:val="none" w:sz="0" w:space="0" w:color="auto"/>
        <w:right w:val="none" w:sz="0" w:space="0" w:color="auto"/>
      </w:divBdr>
    </w:div>
    <w:div w:id="1194273032">
      <w:bodyDiv w:val="1"/>
      <w:marLeft w:val="0"/>
      <w:marRight w:val="0"/>
      <w:marTop w:val="0"/>
      <w:marBottom w:val="0"/>
      <w:divBdr>
        <w:top w:val="none" w:sz="0" w:space="0" w:color="auto"/>
        <w:left w:val="none" w:sz="0" w:space="0" w:color="auto"/>
        <w:bottom w:val="none" w:sz="0" w:space="0" w:color="auto"/>
        <w:right w:val="none" w:sz="0" w:space="0" w:color="auto"/>
      </w:divBdr>
    </w:div>
    <w:div w:id="1195459471">
      <w:bodyDiv w:val="1"/>
      <w:marLeft w:val="0"/>
      <w:marRight w:val="0"/>
      <w:marTop w:val="0"/>
      <w:marBottom w:val="0"/>
      <w:divBdr>
        <w:top w:val="none" w:sz="0" w:space="0" w:color="auto"/>
        <w:left w:val="none" w:sz="0" w:space="0" w:color="auto"/>
        <w:bottom w:val="none" w:sz="0" w:space="0" w:color="auto"/>
        <w:right w:val="none" w:sz="0" w:space="0" w:color="auto"/>
      </w:divBdr>
    </w:div>
    <w:div w:id="1200585221">
      <w:bodyDiv w:val="1"/>
      <w:marLeft w:val="0"/>
      <w:marRight w:val="0"/>
      <w:marTop w:val="0"/>
      <w:marBottom w:val="0"/>
      <w:divBdr>
        <w:top w:val="none" w:sz="0" w:space="0" w:color="auto"/>
        <w:left w:val="none" w:sz="0" w:space="0" w:color="auto"/>
        <w:bottom w:val="none" w:sz="0" w:space="0" w:color="auto"/>
        <w:right w:val="none" w:sz="0" w:space="0" w:color="auto"/>
      </w:divBdr>
    </w:div>
    <w:div w:id="1204095058">
      <w:bodyDiv w:val="1"/>
      <w:marLeft w:val="0"/>
      <w:marRight w:val="0"/>
      <w:marTop w:val="0"/>
      <w:marBottom w:val="0"/>
      <w:divBdr>
        <w:top w:val="none" w:sz="0" w:space="0" w:color="auto"/>
        <w:left w:val="none" w:sz="0" w:space="0" w:color="auto"/>
        <w:bottom w:val="none" w:sz="0" w:space="0" w:color="auto"/>
        <w:right w:val="none" w:sz="0" w:space="0" w:color="auto"/>
      </w:divBdr>
    </w:div>
    <w:div w:id="1204252992">
      <w:bodyDiv w:val="1"/>
      <w:marLeft w:val="0"/>
      <w:marRight w:val="0"/>
      <w:marTop w:val="0"/>
      <w:marBottom w:val="0"/>
      <w:divBdr>
        <w:top w:val="none" w:sz="0" w:space="0" w:color="auto"/>
        <w:left w:val="none" w:sz="0" w:space="0" w:color="auto"/>
        <w:bottom w:val="none" w:sz="0" w:space="0" w:color="auto"/>
        <w:right w:val="none" w:sz="0" w:space="0" w:color="auto"/>
      </w:divBdr>
    </w:div>
    <w:div w:id="1209729937">
      <w:bodyDiv w:val="1"/>
      <w:marLeft w:val="0"/>
      <w:marRight w:val="0"/>
      <w:marTop w:val="0"/>
      <w:marBottom w:val="0"/>
      <w:divBdr>
        <w:top w:val="none" w:sz="0" w:space="0" w:color="auto"/>
        <w:left w:val="none" w:sz="0" w:space="0" w:color="auto"/>
        <w:bottom w:val="none" w:sz="0" w:space="0" w:color="auto"/>
        <w:right w:val="none" w:sz="0" w:space="0" w:color="auto"/>
      </w:divBdr>
    </w:div>
    <w:div w:id="1212232444">
      <w:bodyDiv w:val="1"/>
      <w:marLeft w:val="0"/>
      <w:marRight w:val="0"/>
      <w:marTop w:val="0"/>
      <w:marBottom w:val="0"/>
      <w:divBdr>
        <w:top w:val="none" w:sz="0" w:space="0" w:color="auto"/>
        <w:left w:val="none" w:sz="0" w:space="0" w:color="auto"/>
        <w:bottom w:val="none" w:sz="0" w:space="0" w:color="auto"/>
        <w:right w:val="none" w:sz="0" w:space="0" w:color="auto"/>
      </w:divBdr>
    </w:div>
    <w:div w:id="1212309797">
      <w:bodyDiv w:val="1"/>
      <w:marLeft w:val="0"/>
      <w:marRight w:val="0"/>
      <w:marTop w:val="0"/>
      <w:marBottom w:val="0"/>
      <w:divBdr>
        <w:top w:val="none" w:sz="0" w:space="0" w:color="auto"/>
        <w:left w:val="none" w:sz="0" w:space="0" w:color="auto"/>
        <w:bottom w:val="none" w:sz="0" w:space="0" w:color="auto"/>
        <w:right w:val="none" w:sz="0" w:space="0" w:color="auto"/>
      </w:divBdr>
    </w:div>
    <w:div w:id="1212616283">
      <w:bodyDiv w:val="1"/>
      <w:marLeft w:val="0"/>
      <w:marRight w:val="0"/>
      <w:marTop w:val="0"/>
      <w:marBottom w:val="0"/>
      <w:divBdr>
        <w:top w:val="none" w:sz="0" w:space="0" w:color="auto"/>
        <w:left w:val="none" w:sz="0" w:space="0" w:color="auto"/>
        <w:bottom w:val="none" w:sz="0" w:space="0" w:color="auto"/>
        <w:right w:val="none" w:sz="0" w:space="0" w:color="auto"/>
      </w:divBdr>
    </w:div>
    <w:div w:id="1215964385">
      <w:bodyDiv w:val="1"/>
      <w:marLeft w:val="0"/>
      <w:marRight w:val="0"/>
      <w:marTop w:val="0"/>
      <w:marBottom w:val="0"/>
      <w:divBdr>
        <w:top w:val="none" w:sz="0" w:space="0" w:color="auto"/>
        <w:left w:val="none" w:sz="0" w:space="0" w:color="auto"/>
        <w:bottom w:val="none" w:sz="0" w:space="0" w:color="auto"/>
        <w:right w:val="none" w:sz="0" w:space="0" w:color="auto"/>
      </w:divBdr>
    </w:div>
    <w:div w:id="1216042053">
      <w:bodyDiv w:val="1"/>
      <w:marLeft w:val="0"/>
      <w:marRight w:val="0"/>
      <w:marTop w:val="0"/>
      <w:marBottom w:val="0"/>
      <w:divBdr>
        <w:top w:val="none" w:sz="0" w:space="0" w:color="auto"/>
        <w:left w:val="none" w:sz="0" w:space="0" w:color="auto"/>
        <w:bottom w:val="none" w:sz="0" w:space="0" w:color="auto"/>
        <w:right w:val="none" w:sz="0" w:space="0" w:color="auto"/>
      </w:divBdr>
    </w:div>
    <w:div w:id="1218467972">
      <w:bodyDiv w:val="1"/>
      <w:marLeft w:val="0"/>
      <w:marRight w:val="0"/>
      <w:marTop w:val="0"/>
      <w:marBottom w:val="0"/>
      <w:divBdr>
        <w:top w:val="none" w:sz="0" w:space="0" w:color="auto"/>
        <w:left w:val="none" w:sz="0" w:space="0" w:color="auto"/>
        <w:bottom w:val="none" w:sz="0" w:space="0" w:color="auto"/>
        <w:right w:val="none" w:sz="0" w:space="0" w:color="auto"/>
      </w:divBdr>
    </w:div>
    <w:div w:id="1221135346">
      <w:bodyDiv w:val="1"/>
      <w:marLeft w:val="0"/>
      <w:marRight w:val="0"/>
      <w:marTop w:val="0"/>
      <w:marBottom w:val="0"/>
      <w:divBdr>
        <w:top w:val="none" w:sz="0" w:space="0" w:color="auto"/>
        <w:left w:val="none" w:sz="0" w:space="0" w:color="auto"/>
        <w:bottom w:val="none" w:sz="0" w:space="0" w:color="auto"/>
        <w:right w:val="none" w:sz="0" w:space="0" w:color="auto"/>
      </w:divBdr>
    </w:div>
    <w:div w:id="1221210518">
      <w:bodyDiv w:val="1"/>
      <w:marLeft w:val="0"/>
      <w:marRight w:val="0"/>
      <w:marTop w:val="0"/>
      <w:marBottom w:val="0"/>
      <w:divBdr>
        <w:top w:val="none" w:sz="0" w:space="0" w:color="auto"/>
        <w:left w:val="none" w:sz="0" w:space="0" w:color="auto"/>
        <w:bottom w:val="none" w:sz="0" w:space="0" w:color="auto"/>
        <w:right w:val="none" w:sz="0" w:space="0" w:color="auto"/>
      </w:divBdr>
    </w:div>
    <w:div w:id="1221867761">
      <w:bodyDiv w:val="1"/>
      <w:marLeft w:val="0"/>
      <w:marRight w:val="0"/>
      <w:marTop w:val="0"/>
      <w:marBottom w:val="0"/>
      <w:divBdr>
        <w:top w:val="none" w:sz="0" w:space="0" w:color="auto"/>
        <w:left w:val="none" w:sz="0" w:space="0" w:color="auto"/>
        <w:bottom w:val="none" w:sz="0" w:space="0" w:color="auto"/>
        <w:right w:val="none" w:sz="0" w:space="0" w:color="auto"/>
      </w:divBdr>
    </w:div>
    <w:div w:id="1227764300">
      <w:bodyDiv w:val="1"/>
      <w:marLeft w:val="0"/>
      <w:marRight w:val="0"/>
      <w:marTop w:val="0"/>
      <w:marBottom w:val="0"/>
      <w:divBdr>
        <w:top w:val="none" w:sz="0" w:space="0" w:color="auto"/>
        <w:left w:val="none" w:sz="0" w:space="0" w:color="auto"/>
        <w:bottom w:val="none" w:sz="0" w:space="0" w:color="auto"/>
        <w:right w:val="none" w:sz="0" w:space="0" w:color="auto"/>
      </w:divBdr>
    </w:div>
    <w:div w:id="1228807575">
      <w:bodyDiv w:val="1"/>
      <w:marLeft w:val="0"/>
      <w:marRight w:val="0"/>
      <w:marTop w:val="0"/>
      <w:marBottom w:val="0"/>
      <w:divBdr>
        <w:top w:val="none" w:sz="0" w:space="0" w:color="auto"/>
        <w:left w:val="none" w:sz="0" w:space="0" w:color="auto"/>
        <w:bottom w:val="none" w:sz="0" w:space="0" w:color="auto"/>
        <w:right w:val="none" w:sz="0" w:space="0" w:color="auto"/>
      </w:divBdr>
    </w:div>
    <w:div w:id="1231034884">
      <w:bodyDiv w:val="1"/>
      <w:marLeft w:val="0"/>
      <w:marRight w:val="0"/>
      <w:marTop w:val="0"/>
      <w:marBottom w:val="0"/>
      <w:divBdr>
        <w:top w:val="none" w:sz="0" w:space="0" w:color="auto"/>
        <w:left w:val="none" w:sz="0" w:space="0" w:color="auto"/>
        <w:bottom w:val="none" w:sz="0" w:space="0" w:color="auto"/>
        <w:right w:val="none" w:sz="0" w:space="0" w:color="auto"/>
      </w:divBdr>
    </w:div>
    <w:div w:id="1231040931">
      <w:bodyDiv w:val="1"/>
      <w:marLeft w:val="0"/>
      <w:marRight w:val="0"/>
      <w:marTop w:val="0"/>
      <w:marBottom w:val="0"/>
      <w:divBdr>
        <w:top w:val="none" w:sz="0" w:space="0" w:color="auto"/>
        <w:left w:val="none" w:sz="0" w:space="0" w:color="auto"/>
        <w:bottom w:val="none" w:sz="0" w:space="0" w:color="auto"/>
        <w:right w:val="none" w:sz="0" w:space="0" w:color="auto"/>
      </w:divBdr>
    </w:div>
    <w:div w:id="1232541807">
      <w:bodyDiv w:val="1"/>
      <w:marLeft w:val="0"/>
      <w:marRight w:val="0"/>
      <w:marTop w:val="0"/>
      <w:marBottom w:val="0"/>
      <w:divBdr>
        <w:top w:val="none" w:sz="0" w:space="0" w:color="auto"/>
        <w:left w:val="none" w:sz="0" w:space="0" w:color="auto"/>
        <w:bottom w:val="none" w:sz="0" w:space="0" w:color="auto"/>
        <w:right w:val="none" w:sz="0" w:space="0" w:color="auto"/>
      </w:divBdr>
    </w:div>
    <w:div w:id="1237208019">
      <w:bodyDiv w:val="1"/>
      <w:marLeft w:val="0"/>
      <w:marRight w:val="0"/>
      <w:marTop w:val="0"/>
      <w:marBottom w:val="0"/>
      <w:divBdr>
        <w:top w:val="none" w:sz="0" w:space="0" w:color="auto"/>
        <w:left w:val="none" w:sz="0" w:space="0" w:color="auto"/>
        <w:bottom w:val="none" w:sz="0" w:space="0" w:color="auto"/>
        <w:right w:val="none" w:sz="0" w:space="0" w:color="auto"/>
      </w:divBdr>
    </w:div>
    <w:div w:id="1241713337">
      <w:bodyDiv w:val="1"/>
      <w:marLeft w:val="0"/>
      <w:marRight w:val="0"/>
      <w:marTop w:val="0"/>
      <w:marBottom w:val="0"/>
      <w:divBdr>
        <w:top w:val="none" w:sz="0" w:space="0" w:color="auto"/>
        <w:left w:val="none" w:sz="0" w:space="0" w:color="auto"/>
        <w:bottom w:val="none" w:sz="0" w:space="0" w:color="auto"/>
        <w:right w:val="none" w:sz="0" w:space="0" w:color="auto"/>
      </w:divBdr>
    </w:div>
    <w:div w:id="1243954840">
      <w:bodyDiv w:val="1"/>
      <w:marLeft w:val="0"/>
      <w:marRight w:val="0"/>
      <w:marTop w:val="0"/>
      <w:marBottom w:val="0"/>
      <w:divBdr>
        <w:top w:val="none" w:sz="0" w:space="0" w:color="auto"/>
        <w:left w:val="none" w:sz="0" w:space="0" w:color="auto"/>
        <w:bottom w:val="none" w:sz="0" w:space="0" w:color="auto"/>
        <w:right w:val="none" w:sz="0" w:space="0" w:color="auto"/>
      </w:divBdr>
    </w:div>
    <w:div w:id="1247417640">
      <w:bodyDiv w:val="1"/>
      <w:marLeft w:val="0"/>
      <w:marRight w:val="0"/>
      <w:marTop w:val="0"/>
      <w:marBottom w:val="0"/>
      <w:divBdr>
        <w:top w:val="none" w:sz="0" w:space="0" w:color="auto"/>
        <w:left w:val="none" w:sz="0" w:space="0" w:color="auto"/>
        <w:bottom w:val="none" w:sz="0" w:space="0" w:color="auto"/>
        <w:right w:val="none" w:sz="0" w:space="0" w:color="auto"/>
      </w:divBdr>
    </w:div>
    <w:div w:id="1249315136">
      <w:bodyDiv w:val="1"/>
      <w:marLeft w:val="0"/>
      <w:marRight w:val="0"/>
      <w:marTop w:val="0"/>
      <w:marBottom w:val="0"/>
      <w:divBdr>
        <w:top w:val="none" w:sz="0" w:space="0" w:color="auto"/>
        <w:left w:val="none" w:sz="0" w:space="0" w:color="auto"/>
        <w:bottom w:val="none" w:sz="0" w:space="0" w:color="auto"/>
        <w:right w:val="none" w:sz="0" w:space="0" w:color="auto"/>
      </w:divBdr>
    </w:div>
    <w:div w:id="1249315870">
      <w:bodyDiv w:val="1"/>
      <w:marLeft w:val="0"/>
      <w:marRight w:val="0"/>
      <w:marTop w:val="0"/>
      <w:marBottom w:val="0"/>
      <w:divBdr>
        <w:top w:val="none" w:sz="0" w:space="0" w:color="auto"/>
        <w:left w:val="none" w:sz="0" w:space="0" w:color="auto"/>
        <w:bottom w:val="none" w:sz="0" w:space="0" w:color="auto"/>
        <w:right w:val="none" w:sz="0" w:space="0" w:color="auto"/>
      </w:divBdr>
    </w:div>
    <w:div w:id="1251502937">
      <w:bodyDiv w:val="1"/>
      <w:marLeft w:val="0"/>
      <w:marRight w:val="0"/>
      <w:marTop w:val="0"/>
      <w:marBottom w:val="0"/>
      <w:divBdr>
        <w:top w:val="none" w:sz="0" w:space="0" w:color="auto"/>
        <w:left w:val="none" w:sz="0" w:space="0" w:color="auto"/>
        <w:bottom w:val="none" w:sz="0" w:space="0" w:color="auto"/>
        <w:right w:val="none" w:sz="0" w:space="0" w:color="auto"/>
      </w:divBdr>
    </w:div>
    <w:div w:id="1253590279">
      <w:bodyDiv w:val="1"/>
      <w:marLeft w:val="0"/>
      <w:marRight w:val="0"/>
      <w:marTop w:val="0"/>
      <w:marBottom w:val="0"/>
      <w:divBdr>
        <w:top w:val="none" w:sz="0" w:space="0" w:color="auto"/>
        <w:left w:val="none" w:sz="0" w:space="0" w:color="auto"/>
        <w:bottom w:val="none" w:sz="0" w:space="0" w:color="auto"/>
        <w:right w:val="none" w:sz="0" w:space="0" w:color="auto"/>
      </w:divBdr>
    </w:div>
    <w:div w:id="1253928087">
      <w:bodyDiv w:val="1"/>
      <w:marLeft w:val="0"/>
      <w:marRight w:val="0"/>
      <w:marTop w:val="0"/>
      <w:marBottom w:val="0"/>
      <w:divBdr>
        <w:top w:val="none" w:sz="0" w:space="0" w:color="auto"/>
        <w:left w:val="none" w:sz="0" w:space="0" w:color="auto"/>
        <w:bottom w:val="none" w:sz="0" w:space="0" w:color="auto"/>
        <w:right w:val="none" w:sz="0" w:space="0" w:color="auto"/>
      </w:divBdr>
    </w:div>
    <w:div w:id="1259948176">
      <w:bodyDiv w:val="1"/>
      <w:marLeft w:val="0"/>
      <w:marRight w:val="0"/>
      <w:marTop w:val="0"/>
      <w:marBottom w:val="0"/>
      <w:divBdr>
        <w:top w:val="none" w:sz="0" w:space="0" w:color="auto"/>
        <w:left w:val="none" w:sz="0" w:space="0" w:color="auto"/>
        <w:bottom w:val="none" w:sz="0" w:space="0" w:color="auto"/>
        <w:right w:val="none" w:sz="0" w:space="0" w:color="auto"/>
      </w:divBdr>
    </w:div>
    <w:div w:id="1266574007">
      <w:bodyDiv w:val="1"/>
      <w:marLeft w:val="0"/>
      <w:marRight w:val="0"/>
      <w:marTop w:val="0"/>
      <w:marBottom w:val="0"/>
      <w:divBdr>
        <w:top w:val="none" w:sz="0" w:space="0" w:color="auto"/>
        <w:left w:val="none" w:sz="0" w:space="0" w:color="auto"/>
        <w:bottom w:val="none" w:sz="0" w:space="0" w:color="auto"/>
        <w:right w:val="none" w:sz="0" w:space="0" w:color="auto"/>
      </w:divBdr>
    </w:div>
    <w:div w:id="1269242697">
      <w:bodyDiv w:val="1"/>
      <w:marLeft w:val="0"/>
      <w:marRight w:val="0"/>
      <w:marTop w:val="0"/>
      <w:marBottom w:val="0"/>
      <w:divBdr>
        <w:top w:val="none" w:sz="0" w:space="0" w:color="auto"/>
        <w:left w:val="none" w:sz="0" w:space="0" w:color="auto"/>
        <w:bottom w:val="none" w:sz="0" w:space="0" w:color="auto"/>
        <w:right w:val="none" w:sz="0" w:space="0" w:color="auto"/>
      </w:divBdr>
    </w:div>
    <w:div w:id="1271622677">
      <w:bodyDiv w:val="1"/>
      <w:marLeft w:val="0"/>
      <w:marRight w:val="0"/>
      <w:marTop w:val="0"/>
      <w:marBottom w:val="0"/>
      <w:divBdr>
        <w:top w:val="none" w:sz="0" w:space="0" w:color="auto"/>
        <w:left w:val="none" w:sz="0" w:space="0" w:color="auto"/>
        <w:bottom w:val="none" w:sz="0" w:space="0" w:color="auto"/>
        <w:right w:val="none" w:sz="0" w:space="0" w:color="auto"/>
      </w:divBdr>
    </w:div>
    <w:div w:id="1276789019">
      <w:bodyDiv w:val="1"/>
      <w:marLeft w:val="0"/>
      <w:marRight w:val="0"/>
      <w:marTop w:val="0"/>
      <w:marBottom w:val="0"/>
      <w:divBdr>
        <w:top w:val="none" w:sz="0" w:space="0" w:color="auto"/>
        <w:left w:val="none" w:sz="0" w:space="0" w:color="auto"/>
        <w:bottom w:val="none" w:sz="0" w:space="0" w:color="auto"/>
        <w:right w:val="none" w:sz="0" w:space="0" w:color="auto"/>
      </w:divBdr>
      <w:divsChild>
        <w:div w:id="2025547061">
          <w:marLeft w:val="0"/>
          <w:marRight w:val="0"/>
          <w:marTop w:val="0"/>
          <w:marBottom w:val="0"/>
          <w:divBdr>
            <w:top w:val="none" w:sz="0" w:space="0" w:color="auto"/>
            <w:left w:val="none" w:sz="0" w:space="0" w:color="auto"/>
            <w:bottom w:val="none" w:sz="0" w:space="0" w:color="auto"/>
            <w:right w:val="none" w:sz="0" w:space="0" w:color="auto"/>
          </w:divBdr>
          <w:divsChild>
            <w:div w:id="924874663">
              <w:marLeft w:val="0"/>
              <w:marRight w:val="0"/>
              <w:marTop w:val="0"/>
              <w:marBottom w:val="0"/>
              <w:divBdr>
                <w:top w:val="none" w:sz="0" w:space="0" w:color="auto"/>
                <w:left w:val="none" w:sz="0" w:space="0" w:color="auto"/>
                <w:bottom w:val="none" w:sz="0" w:space="0" w:color="auto"/>
                <w:right w:val="none" w:sz="0" w:space="0" w:color="auto"/>
              </w:divBdr>
              <w:divsChild>
                <w:div w:id="664362719">
                  <w:marLeft w:val="0"/>
                  <w:marRight w:val="0"/>
                  <w:marTop w:val="0"/>
                  <w:marBottom w:val="0"/>
                  <w:divBdr>
                    <w:top w:val="none" w:sz="0" w:space="0" w:color="auto"/>
                    <w:left w:val="none" w:sz="0" w:space="0" w:color="auto"/>
                    <w:bottom w:val="none" w:sz="0" w:space="0" w:color="auto"/>
                    <w:right w:val="none" w:sz="0" w:space="0" w:color="auto"/>
                  </w:divBdr>
                  <w:divsChild>
                    <w:div w:id="1137915001">
                      <w:marLeft w:val="0"/>
                      <w:marRight w:val="0"/>
                      <w:marTop w:val="0"/>
                      <w:marBottom w:val="0"/>
                      <w:divBdr>
                        <w:top w:val="none" w:sz="0" w:space="0" w:color="auto"/>
                        <w:left w:val="none" w:sz="0" w:space="0" w:color="auto"/>
                        <w:bottom w:val="none" w:sz="0" w:space="0" w:color="auto"/>
                        <w:right w:val="none" w:sz="0" w:space="0" w:color="auto"/>
                      </w:divBdr>
                      <w:divsChild>
                        <w:div w:id="1141458877">
                          <w:marLeft w:val="0"/>
                          <w:marRight w:val="0"/>
                          <w:marTop w:val="0"/>
                          <w:marBottom w:val="0"/>
                          <w:divBdr>
                            <w:top w:val="none" w:sz="0" w:space="0" w:color="auto"/>
                            <w:left w:val="none" w:sz="0" w:space="0" w:color="auto"/>
                            <w:bottom w:val="none" w:sz="0" w:space="0" w:color="auto"/>
                            <w:right w:val="none" w:sz="0" w:space="0" w:color="auto"/>
                          </w:divBdr>
                          <w:divsChild>
                            <w:div w:id="724067153">
                              <w:marLeft w:val="0"/>
                              <w:marRight w:val="0"/>
                              <w:marTop w:val="0"/>
                              <w:marBottom w:val="0"/>
                              <w:divBdr>
                                <w:top w:val="none" w:sz="0" w:space="0" w:color="auto"/>
                                <w:left w:val="none" w:sz="0" w:space="0" w:color="auto"/>
                                <w:bottom w:val="none" w:sz="0" w:space="0" w:color="auto"/>
                                <w:right w:val="none" w:sz="0" w:space="0" w:color="auto"/>
                              </w:divBdr>
                              <w:divsChild>
                                <w:div w:id="1763649673">
                                  <w:marLeft w:val="0"/>
                                  <w:marRight w:val="0"/>
                                  <w:marTop w:val="0"/>
                                  <w:marBottom w:val="0"/>
                                  <w:divBdr>
                                    <w:top w:val="none" w:sz="0" w:space="0" w:color="auto"/>
                                    <w:left w:val="none" w:sz="0" w:space="0" w:color="auto"/>
                                    <w:bottom w:val="none" w:sz="0" w:space="0" w:color="auto"/>
                                    <w:right w:val="none" w:sz="0" w:space="0" w:color="auto"/>
                                  </w:divBdr>
                                  <w:divsChild>
                                    <w:div w:id="1740177534">
                                      <w:marLeft w:val="0"/>
                                      <w:marRight w:val="0"/>
                                      <w:marTop w:val="0"/>
                                      <w:marBottom w:val="0"/>
                                      <w:divBdr>
                                        <w:top w:val="none" w:sz="0" w:space="0" w:color="auto"/>
                                        <w:left w:val="none" w:sz="0" w:space="0" w:color="auto"/>
                                        <w:bottom w:val="none" w:sz="0" w:space="0" w:color="auto"/>
                                        <w:right w:val="none" w:sz="0" w:space="0" w:color="auto"/>
                                      </w:divBdr>
                                      <w:divsChild>
                                        <w:div w:id="2022465665">
                                          <w:marLeft w:val="0"/>
                                          <w:marRight w:val="0"/>
                                          <w:marTop w:val="0"/>
                                          <w:marBottom w:val="0"/>
                                          <w:divBdr>
                                            <w:top w:val="none" w:sz="0" w:space="0" w:color="auto"/>
                                            <w:left w:val="none" w:sz="0" w:space="0" w:color="auto"/>
                                            <w:bottom w:val="none" w:sz="0" w:space="0" w:color="auto"/>
                                            <w:right w:val="none" w:sz="0" w:space="0" w:color="auto"/>
                                          </w:divBdr>
                                          <w:divsChild>
                                            <w:div w:id="908267090">
                                              <w:marLeft w:val="0"/>
                                              <w:marRight w:val="0"/>
                                              <w:marTop w:val="0"/>
                                              <w:marBottom w:val="0"/>
                                              <w:divBdr>
                                                <w:top w:val="none" w:sz="0" w:space="0" w:color="auto"/>
                                                <w:left w:val="none" w:sz="0" w:space="0" w:color="auto"/>
                                                <w:bottom w:val="none" w:sz="0" w:space="0" w:color="auto"/>
                                                <w:right w:val="none" w:sz="0" w:space="0" w:color="auto"/>
                                              </w:divBdr>
                                              <w:divsChild>
                                                <w:div w:id="1224027818">
                                                  <w:marLeft w:val="0"/>
                                                  <w:marRight w:val="0"/>
                                                  <w:marTop w:val="0"/>
                                                  <w:marBottom w:val="540"/>
                                                  <w:divBdr>
                                                    <w:top w:val="none" w:sz="0" w:space="0" w:color="auto"/>
                                                    <w:left w:val="none" w:sz="0" w:space="0" w:color="auto"/>
                                                    <w:bottom w:val="none" w:sz="0" w:space="0" w:color="auto"/>
                                                    <w:right w:val="none" w:sz="0" w:space="0" w:color="auto"/>
                                                  </w:divBdr>
                                                  <w:divsChild>
                                                    <w:div w:id="678965764">
                                                      <w:marLeft w:val="0"/>
                                                      <w:marRight w:val="0"/>
                                                      <w:marTop w:val="0"/>
                                                      <w:marBottom w:val="0"/>
                                                      <w:divBdr>
                                                        <w:top w:val="none" w:sz="0" w:space="0" w:color="auto"/>
                                                        <w:left w:val="none" w:sz="0" w:space="0" w:color="auto"/>
                                                        <w:bottom w:val="none" w:sz="0" w:space="0" w:color="auto"/>
                                                        <w:right w:val="none" w:sz="0" w:space="0" w:color="auto"/>
                                                      </w:divBdr>
                                                      <w:divsChild>
                                                        <w:div w:id="1545605479">
                                                          <w:marLeft w:val="0"/>
                                                          <w:marRight w:val="0"/>
                                                          <w:marTop w:val="0"/>
                                                          <w:marBottom w:val="0"/>
                                                          <w:divBdr>
                                                            <w:top w:val="single" w:sz="6" w:space="0" w:color="ABABAB"/>
                                                            <w:left w:val="single" w:sz="6" w:space="0" w:color="ABABAB"/>
                                                            <w:bottom w:val="single" w:sz="6" w:space="0" w:color="ABABAB"/>
                                                            <w:right w:val="single" w:sz="6" w:space="0" w:color="ABABAB"/>
                                                          </w:divBdr>
                                                          <w:divsChild>
                                                            <w:div w:id="1431775691">
                                                              <w:marLeft w:val="0"/>
                                                              <w:marRight w:val="0"/>
                                                              <w:marTop w:val="0"/>
                                                              <w:marBottom w:val="0"/>
                                                              <w:divBdr>
                                                                <w:top w:val="none" w:sz="0" w:space="0" w:color="auto"/>
                                                                <w:left w:val="none" w:sz="0" w:space="0" w:color="auto"/>
                                                                <w:bottom w:val="none" w:sz="0" w:space="0" w:color="auto"/>
                                                                <w:right w:val="none" w:sz="0" w:space="0" w:color="auto"/>
                                                              </w:divBdr>
                                                              <w:divsChild>
                                                                <w:div w:id="75522260">
                                                                  <w:marLeft w:val="0"/>
                                                                  <w:marRight w:val="0"/>
                                                                  <w:marTop w:val="0"/>
                                                                  <w:marBottom w:val="0"/>
                                                                  <w:divBdr>
                                                                    <w:top w:val="none" w:sz="0" w:space="0" w:color="auto"/>
                                                                    <w:left w:val="none" w:sz="0" w:space="0" w:color="auto"/>
                                                                    <w:bottom w:val="none" w:sz="0" w:space="0" w:color="auto"/>
                                                                    <w:right w:val="none" w:sz="0" w:space="0" w:color="auto"/>
                                                                  </w:divBdr>
                                                                  <w:divsChild>
                                                                    <w:div w:id="1575312377">
                                                                      <w:marLeft w:val="0"/>
                                                                      <w:marRight w:val="0"/>
                                                                      <w:marTop w:val="0"/>
                                                                      <w:marBottom w:val="0"/>
                                                                      <w:divBdr>
                                                                        <w:top w:val="none" w:sz="0" w:space="0" w:color="auto"/>
                                                                        <w:left w:val="none" w:sz="0" w:space="0" w:color="auto"/>
                                                                        <w:bottom w:val="none" w:sz="0" w:space="0" w:color="auto"/>
                                                                        <w:right w:val="none" w:sz="0" w:space="0" w:color="auto"/>
                                                                      </w:divBdr>
                                                                      <w:divsChild>
                                                                        <w:div w:id="942222208">
                                                                          <w:marLeft w:val="0"/>
                                                                          <w:marRight w:val="0"/>
                                                                          <w:marTop w:val="0"/>
                                                                          <w:marBottom w:val="0"/>
                                                                          <w:divBdr>
                                                                            <w:top w:val="none" w:sz="0" w:space="0" w:color="auto"/>
                                                                            <w:left w:val="none" w:sz="0" w:space="0" w:color="auto"/>
                                                                            <w:bottom w:val="none" w:sz="0" w:space="0" w:color="auto"/>
                                                                            <w:right w:val="none" w:sz="0" w:space="0" w:color="auto"/>
                                                                          </w:divBdr>
                                                                          <w:divsChild>
                                                                            <w:div w:id="703213556">
                                                                              <w:marLeft w:val="0"/>
                                                                              <w:marRight w:val="0"/>
                                                                              <w:marTop w:val="0"/>
                                                                              <w:marBottom w:val="0"/>
                                                                              <w:divBdr>
                                                                                <w:top w:val="none" w:sz="0" w:space="0" w:color="auto"/>
                                                                                <w:left w:val="none" w:sz="0" w:space="0" w:color="auto"/>
                                                                                <w:bottom w:val="none" w:sz="0" w:space="0" w:color="auto"/>
                                                                                <w:right w:val="none" w:sz="0" w:space="0" w:color="auto"/>
                                                                              </w:divBdr>
                                                                              <w:divsChild>
                                                                                <w:div w:id="97916060">
                                                                                  <w:marLeft w:val="0"/>
                                                                                  <w:marRight w:val="0"/>
                                                                                  <w:marTop w:val="0"/>
                                                                                  <w:marBottom w:val="0"/>
                                                                                  <w:divBdr>
                                                                                    <w:top w:val="none" w:sz="0" w:space="0" w:color="auto"/>
                                                                                    <w:left w:val="none" w:sz="0" w:space="0" w:color="auto"/>
                                                                                    <w:bottom w:val="none" w:sz="0" w:space="0" w:color="auto"/>
                                                                                    <w:right w:val="none" w:sz="0" w:space="0" w:color="auto"/>
                                                                                  </w:divBdr>
                                                                                  <w:divsChild>
                                                                                    <w:div w:id="2100253834">
                                                                                      <w:marLeft w:val="0"/>
                                                                                      <w:marRight w:val="0"/>
                                                                                      <w:marTop w:val="0"/>
                                                                                      <w:marBottom w:val="0"/>
                                                                                      <w:divBdr>
                                                                                        <w:top w:val="none" w:sz="0" w:space="0" w:color="auto"/>
                                                                                        <w:left w:val="none" w:sz="0" w:space="0" w:color="auto"/>
                                                                                        <w:bottom w:val="none" w:sz="0" w:space="0" w:color="auto"/>
                                                                                        <w:right w:val="none" w:sz="0" w:space="0" w:color="auto"/>
                                                                                      </w:divBdr>
                                                                                      <w:divsChild>
                                                                                        <w:div w:id="2034958860">
                                                                                          <w:marLeft w:val="0"/>
                                                                                          <w:marRight w:val="0"/>
                                                                                          <w:marTop w:val="0"/>
                                                                                          <w:marBottom w:val="0"/>
                                                                                          <w:divBdr>
                                                                                            <w:top w:val="none" w:sz="0" w:space="0" w:color="auto"/>
                                                                                            <w:left w:val="none" w:sz="0" w:space="0" w:color="auto"/>
                                                                                            <w:bottom w:val="none" w:sz="0" w:space="0" w:color="auto"/>
                                                                                            <w:right w:val="none" w:sz="0" w:space="0" w:color="auto"/>
                                                                                          </w:divBdr>
                                                                                        </w:div>
                                                                                        <w:div w:id="382758841">
                                                                                          <w:marLeft w:val="0"/>
                                                                                          <w:marRight w:val="0"/>
                                                                                          <w:marTop w:val="0"/>
                                                                                          <w:marBottom w:val="0"/>
                                                                                          <w:divBdr>
                                                                                            <w:top w:val="none" w:sz="0" w:space="0" w:color="auto"/>
                                                                                            <w:left w:val="none" w:sz="0" w:space="0" w:color="auto"/>
                                                                                            <w:bottom w:val="none" w:sz="0" w:space="0" w:color="auto"/>
                                                                                            <w:right w:val="none" w:sz="0" w:space="0" w:color="auto"/>
                                                                                          </w:divBdr>
                                                                                        </w:div>
                                                                                        <w:div w:id="850798361">
                                                                                          <w:marLeft w:val="0"/>
                                                                                          <w:marRight w:val="0"/>
                                                                                          <w:marTop w:val="0"/>
                                                                                          <w:marBottom w:val="0"/>
                                                                                          <w:divBdr>
                                                                                            <w:top w:val="none" w:sz="0" w:space="0" w:color="auto"/>
                                                                                            <w:left w:val="none" w:sz="0" w:space="0" w:color="auto"/>
                                                                                            <w:bottom w:val="none" w:sz="0" w:space="0" w:color="auto"/>
                                                                                            <w:right w:val="none" w:sz="0" w:space="0" w:color="auto"/>
                                                                                          </w:divBdr>
                                                                                        </w:div>
                                                                                        <w:div w:id="2139836134">
                                                                                          <w:marLeft w:val="0"/>
                                                                                          <w:marRight w:val="0"/>
                                                                                          <w:marTop w:val="0"/>
                                                                                          <w:marBottom w:val="0"/>
                                                                                          <w:divBdr>
                                                                                            <w:top w:val="none" w:sz="0" w:space="0" w:color="auto"/>
                                                                                            <w:left w:val="none" w:sz="0" w:space="0" w:color="auto"/>
                                                                                            <w:bottom w:val="none" w:sz="0" w:space="0" w:color="auto"/>
                                                                                            <w:right w:val="none" w:sz="0" w:space="0" w:color="auto"/>
                                                                                          </w:divBdr>
                                                                                        </w:div>
                                                                                      </w:divsChild>
                                                                                    </w:div>
                                                                                    <w:div w:id="637997831">
                                                                                      <w:marLeft w:val="0"/>
                                                                                      <w:marRight w:val="0"/>
                                                                                      <w:marTop w:val="0"/>
                                                                                      <w:marBottom w:val="0"/>
                                                                                      <w:divBdr>
                                                                                        <w:top w:val="none" w:sz="0" w:space="0" w:color="auto"/>
                                                                                        <w:left w:val="none" w:sz="0" w:space="0" w:color="auto"/>
                                                                                        <w:bottom w:val="none" w:sz="0" w:space="0" w:color="auto"/>
                                                                                        <w:right w:val="none" w:sz="0" w:space="0" w:color="auto"/>
                                                                                      </w:divBdr>
                                                                                      <w:divsChild>
                                                                                        <w:div w:id="1651591607">
                                                                                          <w:marLeft w:val="0"/>
                                                                                          <w:marRight w:val="0"/>
                                                                                          <w:marTop w:val="0"/>
                                                                                          <w:marBottom w:val="0"/>
                                                                                          <w:divBdr>
                                                                                            <w:top w:val="none" w:sz="0" w:space="0" w:color="auto"/>
                                                                                            <w:left w:val="none" w:sz="0" w:space="0" w:color="auto"/>
                                                                                            <w:bottom w:val="none" w:sz="0" w:space="0" w:color="auto"/>
                                                                                            <w:right w:val="none" w:sz="0" w:space="0" w:color="auto"/>
                                                                                          </w:divBdr>
                                                                                        </w:div>
                                                                                        <w:div w:id="542644862">
                                                                                          <w:marLeft w:val="0"/>
                                                                                          <w:marRight w:val="0"/>
                                                                                          <w:marTop w:val="0"/>
                                                                                          <w:marBottom w:val="0"/>
                                                                                          <w:divBdr>
                                                                                            <w:top w:val="none" w:sz="0" w:space="0" w:color="auto"/>
                                                                                            <w:left w:val="none" w:sz="0" w:space="0" w:color="auto"/>
                                                                                            <w:bottom w:val="none" w:sz="0" w:space="0" w:color="auto"/>
                                                                                            <w:right w:val="none" w:sz="0" w:space="0" w:color="auto"/>
                                                                                          </w:divBdr>
                                                                                        </w:div>
                                                                                        <w:div w:id="1523861115">
                                                                                          <w:marLeft w:val="0"/>
                                                                                          <w:marRight w:val="0"/>
                                                                                          <w:marTop w:val="0"/>
                                                                                          <w:marBottom w:val="0"/>
                                                                                          <w:divBdr>
                                                                                            <w:top w:val="none" w:sz="0" w:space="0" w:color="auto"/>
                                                                                            <w:left w:val="none" w:sz="0" w:space="0" w:color="auto"/>
                                                                                            <w:bottom w:val="none" w:sz="0" w:space="0" w:color="auto"/>
                                                                                            <w:right w:val="none" w:sz="0" w:space="0" w:color="auto"/>
                                                                                          </w:divBdr>
                                                                                        </w:div>
                                                                                        <w:div w:id="1767267349">
                                                                                          <w:marLeft w:val="0"/>
                                                                                          <w:marRight w:val="0"/>
                                                                                          <w:marTop w:val="0"/>
                                                                                          <w:marBottom w:val="0"/>
                                                                                          <w:divBdr>
                                                                                            <w:top w:val="none" w:sz="0" w:space="0" w:color="auto"/>
                                                                                            <w:left w:val="none" w:sz="0" w:space="0" w:color="auto"/>
                                                                                            <w:bottom w:val="none" w:sz="0" w:space="0" w:color="auto"/>
                                                                                            <w:right w:val="none" w:sz="0" w:space="0" w:color="auto"/>
                                                                                          </w:divBdr>
                                                                                        </w:div>
                                                                                      </w:divsChild>
                                                                                    </w:div>
                                                                                    <w:div w:id="1060909027">
                                                                                      <w:marLeft w:val="0"/>
                                                                                      <w:marRight w:val="0"/>
                                                                                      <w:marTop w:val="0"/>
                                                                                      <w:marBottom w:val="0"/>
                                                                                      <w:divBdr>
                                                                                        <w:top w:val="none" w:sz="0" w:space="0" w:color="auto"/>
                                                                                        <w:left w:val="none" w:sz="0" w:space="0" w:color="auto"/>
                                                                                        <w:bottom w:val="none" w:sz="0" w:space="0" w:color="auto"/>
                                                                                        <w:right w:val="none" w:sz="0" w:space="0" w:color="auto"/>
                                                                                      </w:divBdr>
                                                                                      <w:divsChild>
                                                                                        <w:div w:id="1850833435">
                                                                                          <w:marLeft w:val="0"/>
                                                                                          <w:marRight w:val="0"/>
                                                                                          <w:marTop w:val="0"/>
                                                                                          <w:marBottom w:val="0"/>
                                                                                          <w:divBdr>
                                                                                            <w:top w:val="none" w:sz="0" w:space="0" w:color="auto"/>
                                                                                            <w:left w:val="none" w:sz="0" w:space="0" w:color="auto"/>
                                                                                            <w:bottom w:val="none" w:sz="0" w:space="0" w:color="auto"/>
                                                                                            <w:right w:val="none" w:sz="0" w:space="0" w:color="auto"/>
                                                                                          </w:divBdr>
                                                                                        </w:div>
                                                                                        <w:div w:id="407503140">
                                                                                          <w:marLeft w:val="0"/>
                                                                                          <w:marRight w:val="0"/>
                                                                                          <w:marTop w:val="0"/>
                                                                                          <w:marBottom w:val="0"/>
                                                                                          <w:divBdr>
                                                                                            <w:top w:val="none" w:sz="0" w:space="0" w:color="auto"/>
                                                                                            <w:left w:val="none" w:sz="0" w:space="0" w:color="auto"/>
                                                                                            <w:bottom w:val="none" w:sz="0" w:space="0" w:color="auto"/>
                                                                                            <w:right w:val="none" w:sz="0" w:space="0" w:color="auto"/>
                                                                                          </w:divBdr>
                                                                                        </w:div>
                                                                                        <w:div w:id="981233287">
                                                                                          <w:marLeft w:val="0"/>
                                                                                          <w:marRight w:val="0"/>
                                                                                          <w:marTop w:val="0"/>
                                                                                          <w:marBottom w:val="0"/>
                                                                                          <w:divBdr>
                                                                                            <w:top w:val="none" w:sz="0" w:space="0" w:color="auto"/>
                                                                                            <w:left w:val="none" w:sz="0" w:space="0" w:color="auto"/>
                                                                                            <w:bottom w:val="none" w:sz="0" w:space="0" w:color="auto"/>
                                                                                            <w:right w:val="none" w:sz="0" w:space="0" w:color="auto"/>
                                                                                          </w:divBdr>
                                                                                        </w:div>
                                                                                        <w:div w:id="1737623236">
                                                                                          <w:marLeft w:val="0"/>
                                                                                          <w:marRight w:val="0"/>
                                                                                          <w:marTop w:val="0"/>
                                                                                          <w:marBottom w:val="0"/>
                                                                                          <w:divBdr>
                                                                                            <w:top w:val="none" w:sz="0" w:space="0" w:color="auto"/>
                                                                                            <w:left w:val="none" w:sz="0" w:space="0" w:color="auto"/>
                                                                                            <w:bottom w:val="none" w:sz="0" w:space="0" w:color="auto"/>
                                                                                            <w:right w:val="none" w:sz="0" w:space="0" w:color="auto"/>
                                                                                          </w:divBdr>
                                                                                        </w:div>
                                                                                        <w:div w:id="296762470">
                                                                                          <w:marLeft w:val="0"/>
                                                                                          <w:marRight w:val="0"/>
                                                                                          <w:marTop w:val="0"/>
                                                                                          <w:marBottom w:val="0"/>
                                                                                          <w:divBdr>
                                                                                            <w:top w:val="none" w:sz="0" w:space="0" w:color="auto"/>
                                                                                            <w:left w:val="none" w:sz="0" w:space="0" w:color="auto"/>
                                                                                            <w:bottom w:val="none" w:sz="0" w:space="0" w:color="auto"/>
                                                                                            <w:right w:val="none" w:sz="0" w:space="0" w:color="auto"/>
                                                                                          </w:divBdr>
                                                                                        </w:div>
                                                                                      </w:divsChild>
                                                                                    </w:div>
                                                                                    <w:div w:id="1632246085">
                                                                                      <w:marLeft w:val="0"/>
                                                                                      <w:marRight w:val="0"/>
                                                                                      <w:marTop w:val="0"/>
                                                                                      <w:marBottom w:val="0"/>
                                                                                      <w:divBdr>
                                                                                        <w:top w:val="none" w:sz="0" w:space="0" w:color="auto"/>
                                                                                        <w:left w:val="none" w:sz="0" w:space="0" w:color="auto"/>
                                                                                        <w:bottom w:val="none" w:sz="0" w:space="0" w:color="auto"/>
                                                                                        <w:right w:val="none" w:sz="0" w:space="0" w:color="auto"/>
                                                                                      </w:divBdr>
                                                                                      <w:divsChild>
                                                                                        <w:div w:id="48116339">
                                                                                          <w:marLeft w:val="0"/>
                                                                                          <w:marRight w:val="0"/>
                                                                                          <w:marTop w:val="0"/>
                                                                                          <w:marBottom w:val="0"/>
                                                                                          <w:divBdr>
                                                                                            <w:top w:val="none" w:sz="0" w:space="0" w:color="auto"/>
                                                                                            <w:left w:val="none" w:sz="0" w:space="0" w:color="auto"/>
                                                                                            <w:bottom w:val="none" w:sz="0" w:space="0" w:color="auto"/>
                                                                                            <w:right w:val="none" w:sz="0" w:space="0" w:color="auto"/>
                                                                                          </w:divBdr>
                                                                                        </w:div>
                                                                                        <w:div w:id="61492123">
                                                                                          <w:marLeft w:val="0"/>
                                                                                          <w:marRight w:val="0"/>
                                                                                          <w:marTop w:val="0"/>
                                                                                          <w:marBottom w:val="0"/>
                                                                                          <w:divBdr>
                                                                                            <w:top w:val="none" w:sz="0" w:space="0" w:color="auto"/>
                                                                                            <w:left w:val="none" w:sz="0" w:space="0" w:color="auto"/>
                                                                                            <w:bottom w:val="none" w:sz="0" w:space="0" w:color="auto"/>
                                                                                            <w:right w:val="none" w:sz="0" w:space="0" w:color="auto"/>
                                                                                          </w:divBdr>
                                                                                        </w:div>
                                                                                        <w:div w:id="389574107">
                                                                                          <w:marLeft w:val="0"/>
                                                                                          <w:marRight w:val="0"/>
                                                                                          <w:marTop w:val="0"/>
                                                                                          <w:marBottom w:val="0"/>
                                                                                          <w:divBdr>
                                                                                            <w:top w:val="none" w:sz="0" w:space="0" w:color="auto"/>
                                                                                            <w:left w:val="none" w:sz="0" w:space="0" w:color="auto"/>
                                                                                            <w:bottom w:val="none" w:sz="0" w:space="0" w:color="auto"/>
                                                                                            <w:right w:val="none" w:sz="0" w:space="0" w:color="auto"/>
                                                                                          </w:divBdr>
                                                                                        </w:div>
                                                                                        <w:div w:id="131875708">
                                                                                          <w:marLeft w:val="0"/>
                                                                                          <w:marRight w:val="0"/>
                                                                                          <w:marTop w:val="0"/>
                                                                                          <w:marBottom w:val="0"/>
                                                                                          <w:divBdr>
                                                                                            <w:top w:val="none" w:sz="0" w:space="0" w:color="auto"/>
                                                                                            <w:left w:val="none" w:sz="0" w:space="0" w:color="auto"/>
                                                                                            <w:bottom w:val="none" w:sz="0" w:space="0" w:color="auto"/>
                                                                                            <w:right w:val="none" w:sz="0" w:space="0" w:color="auto"/>
                                                                                          </w:divBdr>
                                                                                        </w:div>
                                                                                        <w:div w:id="281346477">
                                                                                          <w:marLeft w:val="0"/>
                                                                                          <w:marRight w:val="0"/>
                                                                                          <w:marTop w:val="0"/>
                                                                                          <w:marBottom w:val="0"/>
                                                                                          <w:divBdr>
                                                                                            <w:top w:val="none" w:sz="0" w:space="0" w:color="auto"/>
                                                                                            <w:left w:val="none" w:sz="0" w:space="0" w:color="auto"/>
                                                                                            <w:bottom w:val="none" w:sz="0" w:space="0" w:color="auto"/>
                                                                                            <w:right w:val="none" w:sz="0" w:space="0" w:color="auto"/>
                                                                                          </w:divBdr>
                                                                                        </w:div>
                                                                                      </w:divsChild>
                                                                                    </w:div>
                                                                                    <w:div w:id="1752578064">
                                                                                      <w:marLeft w:val="0"/>
                                                                                      <w:marRight w:val="0"/>
                                                                                      <w:marTop w:val="0"/>
                                                                                      <w:marBottom w:val="0"/>
                                                                                      <w:divBdr>
                                                                                        <w:top w:val="none" w:sz="0" w:space="0" w:color="auto"/>
                                                                                        <w:left w:val="none" w:sz="0" w:space="0" w:color="auto"/>
                                                                                        <w:bottom w:val="none" w:sz="0" w:space="0" w:color="auto"/>
                                                                                        <w:right w:val="none" w:sz="0" w:space="0" w:color="auto"/>
                                                                                      </w:divBdr>
                                                                                      <w:divsChild>
                                                                                        <w:div w:id="56897447">
                                                                                          <w:marLeft w:val="0"/>
                                                                                          <w:marRight w:val="0"/>
                                                                                          <w:marTop w:val="0"/>
                                                                                          <w:marBottom w:val="0"/>
                                                                                          <w:divBdr>
                                                                                            <w:top w:val="none" w:sz="0" w:space="0" w:color="auto"/>
                                                                                            <w:left w:val="none" w:sz="0" w:space="0" w:color="auto"/>
                                                                                            <w:bottom w:val="none" w:sz="0" w:space="0" w:color="auto"/>
                                                                                            <w:right w:val="none" w:sz="0" w:space="0" w:color="auto"/>
                                                                                          </w:divBdr>
                                                                                        </w:div>
                                                                                        <w:div w:id="2140949390">
                                                                                          <w:marLeft w:val="0"/>
                                                                                          <w:marRight w:val="0"/>
                                                                                          <w:marTop w:val="0"/>
                                                                                          <w:marBottom w:val="0"/>
                                                                                          <w:divBdr>
                                                                                            <w:top w:val="none" w:sz="0" w:space="0" w:color="auto"/>
                                                                                            <w:left w:val="none" w:sz="0" w:space="0" w:color="auto"/>
                                                                                            <w:bottom w:val="none" w:sz="0" w:space="0" w:color="auto"/>
                                                                                            <w:right w:val="none" w:sz="0" w:space="0" w:color="auto"/>
                                                                                          </w:divBdr>
                                                                                        </w:div>
                                                                                        <w:div w:id="940913483">
                                                                                          <w:marLeft w:val="0"/>
                                                                                          <w:marRight w:val="0"/>
                                                                                          <w:marTop w:val="0"/>
                                                                                          <w:marBottom w:val="0"/>
                                                                                          <w:divBdr>
                                                                                            <w:top w:val="none" w:sz="0" w:space="0" w:color="auto"/>
                                                                                            <w:left w:val="none" w:sz="0" w:space="0" w:color="auto"/>
                                                                                            <w:bottom w:val="none" w:sz="0" w:space="0" w:color="auto"/>
                                                                                            <w:right w:val="none" w:sz="0" w:space="0" w:color="auto"/>
                                                                                          </w:divBdr>
                                                                                        </w:div>
                                                                                      </w:divsChild>
                                                                                    </w:div>
                                                                                    <w:div w:id="718669106">
                                                                                      <w:marLeft w:val="0"/>
                                                                                      <w:marRight w:val="0"/>
                                                                                      <w:marTop w:val="0"/>
                                                                                      <w:marBottom w:val="0"/>
                                                                                      <w:divBdr>
                                                                                        <w:top w:val="none" w:sz="0" w:space="0" w:color="auto"/>
                                                                                        <w:left w:val="none" w:sz="0" w:space="0" w:color="auto"/>
                                                                                        <w:bottom w:val="none" w:sz="0" w:space="0" w:color="auto"/>
                                                                                        <w:right w:val="none" w:sz="0" w:space="0" w:color="auto"/>
                                                                                      </w:divBdr>
                                                                                      <w:divsChild>
                                                                                        <w:div w:id="1035304050">
                                                                                          <w:marLeft w:val="0"/>
                                                                                          <w:marRight w:val="0"/>
                                                                                          <w:marTop w:val="0"/>
                                                                                          <w:marBottom w:val="0"/>
                                                                                          <w:divBdr>
                                                                                            <w:top w:val="none" w:sz="0" w:space="0" w:color="auto"/>
                                                                                            <w:left w:val="none" w:sz="0" w:space="0" w:color="auto"/>
                                                                                            <w:bottom w:val="none" w:sz="0" w:space="0" w:color="auto"/>
                                                                                            <w:right w:val="none" w:sz="0" w:space="0" w:color="auto"/>
                                                                                          </w:divBdr>
                                                                                        </w:div>
                                                                                        <w:div w:id="979460410">
                                                                                          <w:marLeft w:val="0"/>
                                                                                          <w:marRight w:val="0"/>
                                                                                          <w:marTop w:val="0"/>
                                                                                          <w:marBottom w:val="0"/>
                                                                                          <w:divBdr>
                                                                                            <w:top w:val="none" w:sz="0" w:space="0" w:color="auto"/>
                                                                                            <w:left w:val="none" w:sz="0" w:space="0" w:color="auto"/>
                                                                                            <w:bottom w:val="none" w:sz="0" w:space="0" w:color="auto"/>
                                                                                            <w:right w:val="none" w:sz="0" w:space="0" w:color="auto"/>
                                                                                          </w:divBdr>
                                                                                        </w:div>
                                                                                        <w:div w:id="412897656">
                                                                                          <w:marLeft w:val="0"/>
                                                                                          <w:marRight w:val="0"/>
                                                                                          <w:marTop w:val="0"/>
                                                                                          <w:marBottom w:val="0"/>
                                                                                          <w:divBdr>
                                                                                            <w:top w:val="none" w:sz="0" w:space="0" w:color="auto"/>
                                                                                            <w:left w:val="none" w:sz="0" w:space="0" w:color="auto"/>
                                                                                            <w:bottom w:val="none" w:sz="0" w:space="0" w:color="auto"/>
                                                                                            <w:right w:val="none" w:sz="0" w:space="0" w:color="auto"/>
                                                                                          </w:divBdr>
                                                                                        </w:div>
                                                                                        <w:div w:id="1808163638">
                                                                                          <w:marLeft w:val="0"/>
                                                                                          <w:marRight w:val="0"/>
                                                                                          <w:marTop w:val="0"/>
                                                                                          <w:marBottom w:val="0"/>
                                                                                          <w:divBdr>
                                                                                            <w:top w:val="none" w:sz="0" w:space="0" w:color="auto"/>
                                                                                            <w:left w:val="none" w:sz="0" w:space="0" w:color="auto"/>
                                                                                            <w:bottom w:val="none" w:sz="0" w:space="0" w:color="auto"/>
                                                                                            <w:right w:val="none" w:sz="0" w:space="0" w:color="auto"/>
                                                                                          </w:divBdr>
                                                                                        </w:div>
                                                                                      </w:divsChild>
                                                                                    </w:div>
                                                                                    <w:div w:id="1778212004">
                                                                                      <w:marLeft w:val="0"/>
                                                                                      <w:marRight w:val="0"/>
                                                                                      <w:marTop w:val="0"/>
                                                                                      <w:marBottom w:val="0"/>
                                                                                      <w:divBdr>
                                                                                        <w:top w:val="none" w:sz="0" w:space="0" w:color="auto"/>
                                                                                        <w:left w:val="none" w:sz="0" w:space="0" w:color="auto"/>
                                                                                        <w:bottom w:val="none" w:sz="0" w:space="0" w:color="auto"/>
                                                                                        <w:right w:val="none" w:sz="0" w:space="0" w:color="auto"/>
                                                                                      </w:divBdr>
                                                                                      <w:divsChild>
                                                                                        <w:div w:id="2065643204">
                                                                                          <w:marLeft w:val="0"/>
                                                                                          <w:marRight w:val="0"/>
                                                                                          <w:marTop w:val="0"/>
                                                                                          <w:marBottom w:val="0"/>
                                                                                          <w:divBdr>
                                                                                            <w:top w:val="none" w:sz="0" w:space="0" w:color="auto"/>
                                                                                            <w:left w:val="none" w:sz="0" w:space="0" w:color="auto"/>
                                                                                            <w:bottom w:val="none" w:sz="0" w:space="0" w:color="auto"/>
                                                                                            <w:right w:val="none" w:sz="0" w:space="0" w:color="auto"/>
                                                                                          </w:divBdr>
                                                                                        </w:div>
                                                                                        <w:div w:id="1158114528">
                                                                                          <w:marLeft w:val="0"/>
                                                                                          <w:marRight w:val="0"/>
                                                                                          <w:marTop w:val="0"/>
                                                                                          <w:marBottom w:val="0"/>
                                                                                          <w:divBdr>
                                                                                            <w:top w:val="none" w:sz="0" w:space="0" w:color="auto"/>
                                                                                            <w:left w:val="none" w:sz="0" w:space="0" w:color="auto"/>
                                                                                            <w:bottom w:val="none" w:sz="0" w:space="0" w:color="auto"/>
                                                                                            <w:right w:val="none" w:sz="0" w:space="0" w:color="auto"/>
                                                                                          </w:divBdr>
                                                                                        </w:div>
                                                                                      </w:divsChild>
                                                                                    </w:div>
                                                                                    <w:div w:id="1308586886">
                                                                                      <w:marLeft w:val="0"/>
                                                                                      <w:marRight w:val="0"/>
                                                                                      <w:marTop w:val="0"/>
                                                                                      <w:marBottom w:val="0"/>
                                                                                      <w:divBdr>
                                                                                        <w:top w:val="none" w:sz="0" w:space="0" w:color="auto"/>
                                                                                        <w:left w:val="none" w:sz="0" w:space="0" w:color="auto"/>
                                                                                        <w:bottom w:val="none" w:sz="0" w:space="0" w:color="auto"/>
                                                                                        <w:right w:val="none" w:sz="0" w:space="0" w:color="auto"/>
                                                                                      </w:divBdr>
                                                                                      <w:divsChild>
                                                                                        <w:div w:id="1692683750">
                                                                                          <w:marLeft w:val="0"/>
                                                                                          <w:marRight w:val="0"/>
                                                                                          <w:marTop w:val="0"/>
                                                                                          <w:marBottom w:val="0"/>
                                                                                          <w:divBdr>
                                                                                            <w:top w:val="none" w:sz="0" w:space="0" w:color="auto"/>
                                                                                            <w:left w:val="none" w:sz="0" w:space="0" w:color="auto"/>
                                                                                            <w:bottom w:val="none" w:sz="0" w:space="0" w:color="auto"/>
                                                                                            <w:right w:val="none" w:sz="0" w:space="0" w:color="auto"/>
                                                                                          </w:divBdr>
                                                                                        </w:div>
                                                                                        <w:div w:id="1671829451">
                                                                                          <w:marLeft w:val="0"/>
                                                                                          <w:marRight w:val="0"/>
                                                                                          <w:marTop w:val="0"/>
                                                                                          <w:marBottom w:val="0"/>
                                                                                          <w:divBdr>
                                                                                            <w:top w:val="none" w:sz="0" w:space="0" w:color="auto"/>
                                                                                            <w:left w:val="none" w:sz="0" w:space="0" w:color="auto"/>
                                                                                            <w:bottom w:val="none" w:sz="0" w:space="0" w:color="auto"/>
                                                                                            <w:right w:val="none" w:sz="0" w:space="0" w:color="auto"/>
                                                                                          </w:divBdr>
                                                                                        </w:div>
                                                                                      </w:divsChild>
                                                                                    </w:div>
                                                                                    <w:div w:id="1851984981">
                                                                                      <w:marLeft w:val="0"/>
                                                                                      <w:marRight w:val="0"/>
                                                                                      <w:marTop w:val="0"/>
                                                                                      <w:marBottom w:val="0"/>
                                                                                      <w:divBdr>
                                                                                        <w:top w:val="none" w:sz="0" w:space="0" w:color="auto"/>
                                                                                        <w:left w:val="none" w:sz="0" w:space="0" w:color="auto"/>
                                                                                        <w:bottom w:val="none" w:sz="0" w:space="0" w:color="auto"/>
                                                                                        <w:right w:val="none" w:sz="0" w:space="0" w:color="auto"/>
                                                                                      </w:divBdr>
                                                                                      <w:divsChild>
                                                                                        <w:div w:id="1196502278">
                                                                                          <w:marLeft w:val="0"/>
                                                                                          <w:marRight w:val="0"/>
                                                                                          <w:marTop w:val="0"/>
                                                                                          <w:marBottom w:val="0"/>
                                                                                          <w:divBdr>
                                                                                            <w:top w:val="none" w:sz="0" w:space="0" w:color="auto"/>
                                                                                            <w:left w:val="none" w:sz="0" w:space="0" w:color="auto"/>
                                                                                            <w:bottom w:val="none" w:sz="0" w:space="0" w:color="auto"/>
                                                                                            <w:right w:val="none" w:sz="0" w:space="0" w:color="auto"/>
                                                                                          </w:divBdr>
                                                                                        </w:div>
                                                                                        <w:div w:id="1461876592">
                                                                                          <w:marLeft w:val="0"/>
                                                                                          <w:marRight w:val="0"/>
                                                                                          <w:marTop w:val="0"/>
                                                                                          <w:marBottom w:val="0"/>
                                                                                          <w:divBdr>
                                                                                            <w:top w:val="none" w:sz="0" w:space="0" w:color="auto"/>
                                                                                            <w:left w:val="none" w:sz="0" w:space="0" w:color="auto"/>
                                                                                            <w:bottom w:val="none" w:sz="0" w:space="0" w:color="auto"/>
                                                                                            <w:right w:val="none" w:sz="0" w:space="0" w:color="auto"/>
                                                                                          </w:divBdr>
                                                                                        </w:div>
                                                                                        <w:div w:id="825168603">
                                                                                          <w:marLeft w:val="0"/>
                                                                                          <w:marRight w:val="0"/>
                                                                                          <w:marTop w:val="0"/>
                                                                                          <w:marBottom w:val="0"/>
                                                                                          <w:divBdr>
                                                                                            <w:top w:val="none" w:sz="0" w:space="0" w:color="auto"/>
                                                                                            <w:left w:val="none" w:sz="0" w:space="0" w:color="auto"/>
                                                                                            <w:bottom w:val="none" w:sz="0" w:space="0" w:color="auto"/>
                                                                                            <w:right w:val="none" w:sz="0" w:space="0" w:color="auto"/>
                                                                                          </w:divBdr>
                                                                                        </w:div>
                                                                                      </w:divsChild>
                                                                                    </w:div>
                                                                                    <w:div w:id="765660297">
                                                                                      <w:marLeft w:val="0"/>
                                                                                      <w:marRight w:val="0"/>
                                                                                      <w:marTop w:val="0"/>
                                                                                      <w:marBottom w:val="0"/>
                                                                                      <w:divBdr>
                                                                                        <w:top w:val="none" w:sz="0" w:space="0" w:color="auto"/>
                                                                                        <w:left w:val="none" w:sz="0" w:space="0" w:color="auto"/>
                                                                                        <w:bottom w:val="none" w:sz="0" w:space="0" w:color="auto"/>
                                                                                        <w:right w:val="none" w:sz="0" w:space="0" w:color="auto"/>
                                                                                      </w:divBdr>
                                                                                      <w:divsChild>
                                                                                        <w:div w:id="1028987376">
                                                                                          <w:marLeft w:val="0"/>
                                                                                          <w:marRight w:val="0"/>
                                                                                          <w:marTop w:val="0"/>
                                                                                          <w:marBottom w:val="0"/>
                                                                                          <w:divBdr>
                                                                                            <w:top w:val="none" w:sz="0" w:space="0" w:color="auto"/>
                                                                                            <w:left w:val="none" w:sz="0" w:space="0" w:color="auto"/>
                                                                                            <w:bottom w:val="none" w:sz="0" w:space="0" w:color="auto"/>
                                                                                            <w:right w:val="none" w:sz="0" w:space="0" w:color="auto"/>
                                                                                          </w:divBdr>
                                                                                        </w:div>
                                                                                      </w:divsChild>
                                                                                    </w:div>
                                                                                    <w:div w:id="1349022966">
                                                                                      <w:marLeft w:val="0"/>
                                                                                      <w:marRight w:val="0"/>
                                                                                      <w:marTop w:val="0"/>
                                                                                      <w:marBottom w:val="0"/>
                                                                                      <w:divBdr>
                                                                                        <w:top w:val="none" w:sz="0" w:space="0" w:color="auto"/>
                                                                                        <w:left w:val="none" w:sz="0" w:space="0" w:color="auto"/>
                                                                                        <w:bottom w:val="none" w:sz="0" w:space="0" w:color="auto"/>
                                                                                        <w:right w:val="none" w:sz="0" w:space="0" w:color="auto"/>
                                                                                      </w:divBdr>
                                                                                      <w:divsChild>
                                                                                        <w:div w:id="352730360">
                                                                                          <w:marLeft w:val="0"/>
                                                                                          <w:marRight w:val="0"/>
                                                                                          <w:marTop w:val="0"/>
                                                                                          <w:marBottom w:val="0"/>
                                                                                          <w:divBdr>
                                                                                            <w:top w:val="none" w:sz="0" w:space="0" w:color="auto"/>
                                                                                            <w:left w:val="none" w:sz="0" w:space="0" w:color="auto"/>
                                                                                            <w:bottom w:val="none" w:sz="0" w:space="0" w:color="auto"/>
                                                                                            <w:right w:val="none" w:sz="0" w:space="0" w:color="auto"/>
                                                                                          </w:divBdr>
                                                                                        </w:div>
                                                                                        <w:div w:id="25641364">
                                                                                          <w:marLeft w:val="0"/>
                                                                                          <w:marRight w:val="0"/>
                                                                                          <w:marTop w:val="0"/>
                                                                                          <w:marBottom w:val="0"/>
                                                                                          <w:divBdr>
                                                                                            <w:top w:val="none" w:sz="0" w:space="0" w:color="auto"/>
                                                                                            <w:left w:val="none" w:sz="0" w:space="0" w:color="auto"/>
                                                                                            <w:bottom w:val="none" w:sz="0" w:space="0" w:color="auto"/>
                                                                                            <w:right w:val="none" w:sz="0" w:space="0" w:color="auto"/>
                                                                                          </w:divBdr>
                                                                                        </w:div>
                                                                                        <w:div w:id="1460688584">
                                                                                          <w:marLeft w:val="0"/>
                                                                                          <w:marRight w:val="0"/>
                                                                                          <w:marTop w:val="0"/>
                                                                                          <w:marBottom w:val="0"/>
                                                                                          <w:divBdr>
                                                                                            <w:top w:val="none" w:sz="0" w:space="0" w:color="auto"/>
                                                                                            <w:left w:val="none" w:sz="0" w:space="0" w:color="auto"/>
                                                                                            <w:bottom w:val="none" w:sz="0" w:space="0" w:color="auto"/>
                                                                                            <w:right w:val="none" w:sz="0" w:space="0" w:color="auto"/>
                                                                                          </w:divBdr>
                                                                                        </w:div>
                                                                                      </w:divsChild>
                                                                                    </w:div>
                                                                                    <w:div w:id="1777946572">
                                                                                      <w:marLeft w:val="0"/>
                                                                                      <w:marRight w:val="0"/>
                                                                                      <w:marTop w:val="0"/>
                                                                                      <w:marBottom w:val="0"/>
                                                                                      <w:divBdr>
                                                                                        <w:top w:val="none" w:sz="0" w:space="0" w:color="auto"/>
                                                                                        <w:left w:val="none" w:sz="0" w:space="0" w:color="auto"/>
                                                                                        <w:bottom w:val="none" w:sz="0" w:space="0" w:color="auto"/>
                                                                                        <w:right w:val="none" w:sz="0" w:space="0" w:color="auto"/>
                                                                                      </w:divBdr>
                                                                                      <w:divsChild>
                                                                                        <w:div w:id="540440534">
                                                                                          <w:marLeft w:val="0"/>
                                                                                          <w:marRight w:val="0"/>
                                                                                          <w:marTop w:val="0"/>
                                                                                          <w:marBottom w:val="0"/>
                                                                                          <w:divBdr>
                                                                                            <w:top w:val="none" w:sz="0" w:space="0" w:color="auto"/>
                                                                                            <w:left w:val="none" w:sz="0" w:space="0" w:color="auto"/>
                                                                                            <w:bottom w:val="none" w:sz="0" w:space="0" w:color="auto"/>
                                                                                            <w:right w:val="none" w:sz="0" w:space="0" w:color="auto"/>
                                                                                          </w:divBdr>
                                                                                        </w:div>
                                                                                        <w:div w:id="116140869">
                                                                                          <w:marLeft w:val="0"/>
                                                                                          <w:marRight w:val="0"/>
                                                                                          <w:marTop w:val="0"/>
                                                                                          <w:marBottom w:val="0"/>
                                                                                          <w:divBdr>
                                                                                            <w:top w:val="none" w:sz="0" w:space="0" w:color="auto"/>
                                                                                            <w:left w:val="none" w:sz="0" w:space="0" w:color="auto"/>
                                                                                            <w:bottom w:val="none" w:sz="0" w:space="0" w:color="auto"/>
                                                                                            <w:right w:val="none" w:sz="0" w:space="0" w:color="auto"/>
                                                                                          </w:divBdr>
                                                                                        </w:div>
                                                                                        <w:div w:id="499127313">
                                                                                          <w:marLeft w:val="0"/>
                                                                                          <w:marRight w:val="0"/>
                                                                                          <w:marTop w:val="0"/>
                                                                                          <w:marBottom w:val="0"/>
                                                                                          <w:divBdr>
                                                                                            <w:top w:val="none" w:sz="0" w:space="0" w:color="auto"/>
                                                                                            <w:left w:val="none" w:sz="0" w:space="0" w:color="auto"/>
                                                                                            <w:bottom w:val="none" w:sz="0" w:space="0" w:color="auto"/>
                                                                                            <w:right w:val="none" w:sz="0" w:space="0" w:color="auto"/>
                                                                                          </w:divBdr>
                                                                                        </w:div>
                                                                                      </w:divsChild>
                                                                                    </w:div>
                                                                                    <w:div w:id="547188843">
                                                                                      <w:marLeft w:val="0"/>
                                                                                      <w:marRight w:val="0"/>
                                                                                      <w:marTop w:val="0"/>
                                                                                      <w:marBottom w:val="0"/>
                                                                                      <w:divBdr>
                                                                                        <w:top w:val="none" w:sz="0" w:space="0" w:color="auto"/>
                                                                                        <w:left w:val="none" w:sz="0" w:space="0" w:color="auto"/>
                                                                                        <w:bottom w:val="none" w:sz="0" w:space="0" w:color="auto"/>
                                                                                        <w:right w:val="none" w:sz="0" w:space="0" w:color="auto"/>
                                                                                      </w:divBdr>
                                                                                      <w:divsChild>
                                                                                        <w:div w:id="1410469433">
                                                                                          <w:marLeft w:val="0"/>
                                                                                          <w:marRight w:val="0"/>
                                                                                          <w:marTop w:val="0"/>
                                                                                          <w:marBottom w:val="0"/>
                                                                                          <w:divBdr>
                                                                                            <w:top w:val="none" w:sz="0" w:space="0" w:color="auto"/>
                                                                                            <w:left w:val="none" w:sz="0" w:space="0" w:color="auto"/>
                                                                                            <w:bottom w:val="none" w:sz="0" w:space="0" w:color="auto"/>
                                                                                            <w:right w:val="none" w:sz="0" w:space="0" w:color="auto"/>
                                                                                          </w:divBdr>
                                                                                        </w:div>
                                                                                        <w:div w:id="658575993">
                                                                                          <w:marLeft w:val="0"/>
                                                                                          <w:marRight w:val="0"/>
                                                                                          <w:marTop w:val="0"/>
                                                                                          <w:marBottom w:val="0"/>
                                                                                          <w:divBdr>
                                                                                            <w:top w:val="none" w:sz="0" w:space="0" w:color="auto"/>
                                                                                            <w:left w:val="none" w:sz="0" w:space="0" w:color="auto"/>
                                                                                            <w:bottom w:val="none" w:sz="0" w:space="0" w:color="auto"/>
                                                                                            <w:right w:val="none" w:sz="0" w:space="0" w:color="auto"/>
                                                                                          </w:divBdr>
                                                                                        </w:div>
                                                                                        <w:div w:id="1326477263">
                                                                                          <w:marLeft w:val="0"/>
                                                                                          <w:marRight w:val="0"/>
                                                                                          <w:marTop w:val="0"/>
                                                                                          <w:marBottom w:val="0"/>
                                                                                          <w:divBdr>
                                                                                            <w:top w:val="none" w:sz="0" w:space="0" w:color="auto"/>
                                                                                            <w:left w:val="none" w:sz="0" w:space="0" w:color="auto"/>
                                                                                            <w:bottom w:val="none" w:sz="0" w:space="0" w:color="auto"/>
                                                                                            <w:right w:val="none" w:sz="0" w:space="0" w:color="auto"/>
                                                                                          </w:divBdr>
                                                                                        </w:div>
                                                                                        <w:div w:id="2069037605">
                                                                                          <w:marLeft w:val="0"/>
                                                                                          <w:marRight w:val="0"/>
                                                                                          <w:marTop w:val="0"/>
                                                                                          <w:marBottom w:val="0"/>
                                                                                          <w:divBdr>
                                                                                            <w:top w:val="none" w:sz="0" w:space="0" w:color="auto"/>
                                                                                            <w:left w:val="none" w:sz="0" w:space="0" w:color="auto"/>
                                                                                            <w:bottom w:val="none" w:sz="0" w:space="0" w:color="auto"/>
                                                                                            <w:right w:val="none" w:sz="0" w:space="0" w:color="auto"/>
                                                                                          </w:divBdr>
                                                                                        </w:div>
                                                                                        <w:div w:id="1051806943">
                                                                                          <w:marLeft w:val="0"/>
                                                                                          <w:marRight w:val="0"/>
                                                                                          <w:marTop w:val="0"/>
                                                                                          <w:marBottom w:val="0"/>
                                                                                          <w:divBdr>
                                                                                            <w:top w:val="none" w:sz="0" w:space="0" w:color="auto"/>
                                                                                            <w:left w:val="none" w:sz="0" w:space="0" w:color="auto"/>
                                                                                            <w:bottom w:val="none" w:sz="0" w:space="0" w:color="auto"/>
                                                                                            <w:right w:val="none" w:sz="0" w:space="0" w:color="auto"/>
                                                                                          </w:divBdr>
                                                                                        </w:div>
                                                                                      </w:divsChild>
                                                                                    </w:div>
                                                                                    <w:div w:id="1035613762">
                                                                                      <w:marLeft w:val="0"/>
                                                                                      <w:marRight w:val="0"/>
                                                                                      <w:marTop w:val="0"/>
                                                                                      <w:marBottom w:val="0"/>
                                                                                      <w:divBdr>
                                                                                        <w:top w:val="none" w:sz="0" w:space="0" w:color="auto"/>
                                                                                        <w:left w:val="none" w:sz="0" w:space="0" w:color="auto"/>
                                                                                        <w:bottom w:val="none" w:sz="0" w:space="0" w:color="auto"/>
                                                                                        <w:right w:val="none" w:sz="0" w:space="0" w:color="auto"/>
                                                                                      </w:divBdr>
                                                                                      <w:divsChild>
                                                                                        <w:div w:id="2111464570">
                                                                                          <w:marLeft w:val="0"/>
                                                                                          <w:marRight w:val="0"/>
                                                                                          <w:marTop w:val="0"/>
                                                                                          <w:marBottom w:val="0"/>
                                                                                          <w:divBdr>
                                                                                            <w:top w:val="none" w:sz="0" w:space="0" w:color="auto"/>
                                                                                            <w:left w:val="none" w:sz="0" w:space="0" w:color="auto"/>
                                                                                            <w:bottom w:val="none" w:sz="0" w:space="0" w:color="auto"/>
                                                                                            <w:right w:val="none" w:sz="0" w:space="0" w:color="auto"/>
                                                                                          </w:divBdr>
                                                                                        </w:div>
                                                                                        <w:div w:id="1410031442">
                                                                                          <w:marLeft w:val="0"/>
                                                                                          <w:marRight w:val="0"/>
                                                                                          <w:marTop w:val="0"/>
                                                                                          <w:marBottom w:val="0"/>
                                                                                          <w:divBdr>
                                                                                            <w:top w:val="none" w:sz="0" w:space="0" w:color="auto"/>
                                                                                            <w:left w:val="none" w:sz="0" w:space="0" w:color="auto"/>
                                                                                            <w:bottom w:val="none" w:sz="0" w:space="0" w:color="auto"/>
                                                                                            <w:right w:val="none" w:sz="0" w:space="0" w:color="auto"/>
                                                                                          </w:divBdr>
                                                                                        </w:div>
                                                                                        <w:div w:id="2144418491">
                                                                                          <w:marLeft w:val="0"/>
                                                                                          <w:marRight w:val="0"/>
                                                                                          <w:marTop w:val="0"/>
                                                                                          <w:marBottom w:val="0"/>
                                                                                          <w:divBdr>
                                                                                            <w:top w:val="none" w:sz="0" w:space="0" w:color="auto"/>
                                                                                            <w:left w:val="none" w:sz="0" w:space="0" w:color="auto"/>
                                                                                            <w:bottom w:val="none" w:sz="0" w:space="0" w:color="auto"/>
                                                                                            <w:right w:val="none" w:sz="0" w:space="0" w:color="auto"/>
                                                                                          </w:divBdr>
                                                                                        </w:div>
                                                                                      </w:divsChild>
                                                                                    </w:div>
                                                                                    <w:div w:id="1002318624">
                                                                                      <w:marLeft w:val="0"/>
                                                                                      <w:marRight w:val="0"/>
                                                                                      <w:marTop w:val="0"/>
                                                                                      <w:marBottom w:val="0"/>
                                                                                      <w:divBdr>
                                                                                        <w:top w:val="none" w:sz="0" w:space="0" w:color="auto"/>
                                                                                        <w:left w:val="none" w:sz="0" w:space="0" w:color="auto"/>
                                                                                        <w:bottom w:val="none" w:sz="0" w:space="0" w:color="auto"/>
                                                                                        <w:right w:val="none" w:sz="0" w:space="0" w:color="auto"/>
                                                                                      </w:divBdr>
                                                                                      <w:divsChild>
                                                                                        <w:div w:id="1000278502">
                                                                                          <w:marLeft w:val="0"/>
                                                                                          <w:marRight w:val="0"/>
                                                                                          <w:marTop w:val="0"/>
                                                                                          <w:marBottom w:val="0"/>
                                                                                          <w:divBdr>
                                                                                            <w:top w:val="none" w:sz="0" w:space="0" w:color="auto"/>
                                                                                            <w:left w:val="none" w:sz="0" w:space="0" w:color="auto"/>
                                                                                            <w:bottom w:val="none" w:sz="0" w:space="0" w:color="auto"/>
                                                                                            <w:right w:val="none" w:sz="0" w:space="0" w:color="auto"/>
                                                                                          </w:divBdr>
                                                                                        </w:div>
                                                                                        <w:div w:id="1499884516">
                                                                                          <w:marLeft w:val="0"/>
                                                                                          <w:marRight w:val="0"/>
                                                                                          <w:marTop w:val="0"/>
                                                                                          <w:marBottom w:val="0"/>
                                                                                          <w:divBdr>
                                                                                            <w:top w:val="none" w:sz="0" w:space="0" w:color="auto"/>
                                                                                            <w:left w:val="none" w:sz="0" w:space="0" w:color="auto"/>
                                                                                            <w:bottom w:val="none" w:sz="0" w:space="0" w:color="auto"/>
                                                                                            <w:right w:val="none" w:sz="0" w:space="0" w:color="auto"/>
                                                                                          </w:divBdr>
                                                                                        </w:div>
                                                                                      </w:divsChild>
                                                                                    </w:div>
                                                                                    <w:div w:id="1462649647">
                                                                                      <w:marLeft w:val="0"/>
                                                                                      <w:marRight w:val="0"/>
                                                                                      <w:marTop w:val="0"/>
                                                                                      <w:marBottom w:val="0"/>
                                                                                      <w:divBdr>
                                                                                        <w:top w:val="none" w:sz="0" w:space="0" w:color="auto"/>
                                                                                        <w:left w:val="none" w:sz="0" w:space="0" w:color="auto"/>
                                                                                        <w:bottom w:val="none" w:sz="0" w:space="0" w:color="auto"/>
                                                                                        <w:right w:val="none" w:sz="0" w:space="0" w:color="auto"/>
                                                                                      </w:divBdr>
                                                                                      <w:divsChild>
                                                                                        <w:div w:id="2120828376">
                                                                                          <w:marLeft w:val="0"/>
                                                                                          <w:marRight w:val="0"/>
                                                                                          <w:marTop w:val="0"/>
                                                                                          <w:marBottom w:val="0"/>
                                                                                          <w:divBdr>
                                                                                            <w:top w:val="none" w:sz="0" w:space="0" w:color="auto"/>
                                                                                            <w:left w:val="none" w:sz="0" w:space="0" w:color="auto"/>
                                                                                            <w:bottom w:val="none" w:sz="0" w:space="0" w:color="auto"/>
                                                                                            <w:right w:val="none" w:sz="0" w:space="0" w:color="auto"/>
                                                                                          </w:divBdr>
                                                                                        </w:div>
                                                                                        <w:div w:id="1681808152">
                                                                                          <w:marLeft w:val="0"/>
                                                                                          <w:marRight w:val="0"/>
                                                                                          <w:marTop w:val="0"/>
                                                                                          <w:marBottom w:val="0"/>
                                                                                          <w:divBdr>
                                                                                            <w:top w:val="none" w:sz="0" w:space="0" w:color="auto"/>
                                                                                            <w:left w:val="none" w:sz="0" w:space="0" w:color="auto"/>
                                                                                            <w:bottom w:val="none" w:sz="0" w:space="0" w:color="auto"/>
                                                                                            <w:right w:val="none" w:sz="0" w:space="0" w:color="auto"/>
                                                                                          </w:divBdr>
                                                                                        </w:div>
                                                                                      </w:divsChild>
                                                                                    </w:div>
                                                                                    <w:div w:id="526405754">
                                                                                      <w:marLeft w:val="0"/>
                                                                                      <w:marRight w:val="0"/>
                                                                                      <w:marTop w:val="0"/>
                                                                                      <w:marBottom w:val="0"/>
                                                                                      <w:divBdr>
                                                                                        <w:top w:val="none" w:sz="0" w:space="0" w:color="auto"/>
                                                                                        <w:left w:val="none" w:sz="0" w:space="0" w:color="auto"/>
                                                                                        <w:bottom w:val="none" w:sz="0" w:space="0" w:color="auto"/>
                                                                                        <w:right w:val="none" w:sz="0" w:space="0" w:color="auto"/>
                                                                                      </w:divBdr>
                                                                                      <w:divsChild>
                                                                                        <w:div w:id="795291659">
                                                                                          <w:marLeft w:val="0"/>
                                                                                          <w:marRight w:val="0"/>
                                                                                          <w:marTop w:val="0"/>
                                                                                          <w:marBottom w:val="0"/>
                                                                                          <w:divBdr>
                                                                                            <w:top w:val="none" w:sz="0" w:space="0" w:color="auto"/>
                                                                                            <w:left w:val="none" w:sz="0" w:space="0" w:color="auto"/>
                                                                                            <w:bottom w:val="none" w:sz="0" w:space="0" w:color="auto"/>
                                                                                            <w:right w:val="none" w:sz="0" w:space="0" w:color="auto"/>
                                                                                          </w:divBdr>
                                                                                        </w:div>
                                                                                        <w:div w:id="738090197">
                                                                                          <w:marLeft w:val="0"/>
                                                                                          <w:marRight w:val="0"/>
                                                                                          <w:marTop w:val="0"/>
                                                                                          <w:marBottom w:val="0"/>
                                                                                          <w:divBdr>
                                                                                            <w:top w:val="none" w:sz="0" w:space="0" w:color="auto"/>
                                                                                            <w:left w:val="none" w:sz="0" w:space="0" w:color="auto"/>
                                                                                            <w:bottom w:val="none" w:sz="0" w:space="0" w:color="auto"/>
                                                                                            <w:right w:val="none" w:sz="0" w:space="0" w:color="auto"/>
                                                                                          </w:divBdr>
                                                                                        </w:div>
                                                                                        <w:div w:id="15403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7248894">
      <w:bodyDiv w:val="1"/>
      <w:marLeft w:val="0"/>
      <w:marRight w:val="0"/>
      <w:marTop w:val="0"/>
      <w:marBottom w:val="0"/>
      <w:divBdr>
        <w:top w:val="none" w:sz="0" w:space="0" w:color="auto"/>
        <w:left w:val="none" w:sz="0" w:space="0" w:color="auto"/>
        <w:bottom w:val="none" w:sz="0" w:space="0" w:color="auto"/>
        <w:right w:val="none" w:sz="0" w:space="0" w:color="auto"/>
      </w:divBdr>
    </w:div>
    <w:div w:id="1277251069">
      <w:bodyDiv w:val="1"/>
      <w:marLeft w:val="0"/>
      <w:marRight w:val="0"/>
      <w:marTop w:val="0"/>
      <w:marBottom w:val="0"/>
      <w:divBdr>
        <w:top w:val="none" w:sz="0" w:space="0" w:color="auto"/>
        <w:left w:val="none" w:sz="0" w:space="0" w:color="auto"/>
        <w:bottom w:val="none" w:sz="0" w:space="0" w:color="auto"/>
        <w:right w:val="none" w:sz="0" w:space="0" w:color="auto"/>
      </w:divBdr>
    </w:div>
    <w:div w:id="1278412559">
      <w:bodyDiv w:val="1"/>
      <w:marLeft w:val="0"/>
      <w:marRight w:val="0"/>
      <w:marTop w:val="0"/>
      <w:marBottom w:val="0"/>
      <w:divBdr>
        <w:top w:val="none" w:sz="0" w:space="0" w:color="auto"/>
        <w:left w:val="none" w:sz="0" w:space="0" w:color="auto"/>
        <w:bottom w:val="none" w:sz="0" w:space="0" w:color="auto"/>
        <w:right w:val="none" w:sz="0" w:space="0" w:color="auto"/>
      </w:divBdr>
    </w:div>
    <w:div w:id="1279070581">
      <w:bodyDiv w:val="1"/>
      <w:marLeft w:val="0"/>
      <w:marRight w:val="0"/>
      <w:marTop w:val="0"/>
      <w:marBottom w:val="0"/>
      <w:divBdr>
        <w:top w:val="none" w:sz="0" w:space="0" w:color="auto"/>
        <w:left w:val="none" w:sz="0" w:space="0" w:color="auto"/>
        <w:bottom w:val="none" w:sz="0" w:space="0" w:color="auto"/>
        <w:right w:val="none" w:sz="0" w:space="0" w:color="auto"/>
      </w:divBdr>
    </w:div>
    <w:div w:id="1284579935">
      <w:bodyDiv w:val="1"/>
      <w:marLeft w:val="0"/>
      <w:marRight w:val="0"/>
      <w:marTop w:val="0"/>
      <w:marBottom w:val="0"/>
      <w:divBdr>
        <w:top w:val="none" w:sz="0" w:space="0" w:color="auto"/>
        <w:left w:val="none" w:sz="0" w:space="0" w:color="auto"/>
        <w:bottom w:val="none" w:sz="0" w:space="0" w:color="auto"/>
        <w:right w:val="none" w:sz="0" w:space="0" w:color="auto"/>
      </w:divBdr>
    </w:div>
    <w:div w:id="1287005899">
      <w:bodyDiv w:val="1"/>
      <w:marLeft w:val="0"/>
      <w:marRight w:val="0"/>
      <w:marTop w:val="0"/>
      <w:marBottom w:val="0"/>
      <w:divBdr>
        <w:top w:val="none" w:sz="0" w:space="0" w:color="auto"/>
        <w:left w:val="none" w:sz="0" w:space="0" w:color="auto"/>
        <w:bottom w:val="none" w:sz="0" w:space="0" w:color="auto"/>
        <w:right w:val="none" w:sz="0" w:space="0" w:color="auto"/>
      </w:divBdr>
    </w:div>
    <w:div w:id="1293753226">
      <w:bodyDiv w:val="1"/>
      <w:marLeft w:val="0"/>
      <w:marRight w:val="0"/>
      <w:marTop w:val="0"/>
      <w:marBottom w:val="0"/>
      <w:divBdr>
        <w:top w:val="none" w:sz="0" w:space="0" w:color="auto"/>
        <w:left w:val="none" w:sz="0" w:space="0" w:color="auto"/>
        <w:bottom w:val="none" w:sz="0" w:space="0" w:color="auto"/>
        <w:right w:val="none" w:sz="0" w:space="0" w:color="auto"/>
      </w:divBdr>
    </w:div>
    <w:div w:id="1304460911">
      <w:bodyDiv w:val="1"/>
      <w:marLeft w:val="0"/>
      <w:marRight w:val="0"/>
      <w:marTop w:val="0"/>
      <w:marBottom w:val="0"/>
      <w:divBdr>
        <w:top w:val="none" w:sz="0" w:space="0" w:color="auto"/>
        <w:left w:val="none" w:sz="0" w:space="0" w:color="auto"/>
        <w:bottom w:val="none" w:sz="0" w:space="0" w:color="auto"/>
        <w:right w:val="none" w:sz="0" w:space="0" w:color="auto"/>
      </w:divBdr>
    </w:div>
    <w:div w:id="1305350078">
      <w:bodyDiv w:val="1"/>
      <w:marLeft w:val="0"/>
      <w:marRight w:val="0"/>
      <w:marTop w:val="0"/>
      <w:marBottom w:val="0"/>
      <w:divBdr>
        <w:top w:val="none" w:sz="0" w:space="0" w:color="auto"/>
        <w:left w:val="none" w:sz="0" w:space="0" w:color="auto"/>
        <w:bottom w:val="none" w:sz="0" w:space="0" w:color="auto"/>
        <w:right w:val="none" w:sz="0" w:space="0" w:color="auto"/>
      </w:divBdr>
    </w:div>
    <w:div w:id="1305739741">
      <w:bodyDiv w:val="1"/>
      <w:marLeft w:val="0"/>
      <w:marRight w:val="0"/>
      <w:marTop w:val="0"/>
      <w:marBottom w:val="0"/>
      <w:divBdr>
        <w:top w:val="none" w:sz="0" w:space="0" w:color="auto"/>
        <w:left w:val="none" w:sz="0" w:space="0" w:color="auto"/>
        <w:bottom w:val="none" w:sz="0" w:space="0" w:color="auto"/>
        <w:right w:val="none" w:sz="0" w:space="0" w:color="auto"/>
      </w:divBdr>
    </w:div>
    <w:div w:id="1315061243">
      <w:bodyDiv w:val="1"/>
      <w:marLeft w:val="0"/>
      <w:marRight w:val="0"/>
      <w:marTop w:val="0"/>
      <w:marBottom w:val="0"/>
      <w:divBdr>
        <w:top w:val="none" w:sz="0" w:space="0" w:color="auto"/>
        <w:left w:val="none" w:sz="0" w:space="0" w:color="auto"/>
        <w:bottom w:val="none" w:sz="0" w:space="0" w:color="auto"/>
        <w:right w:val="none" w:sz="0" w:space="0" w:color="auto"/>
      </w:divBdr>
    </w:div>
    <w:div w:id="1324234164">
      <w:bodyDiv w:val="1"/>
      <w:marLeft w:val="0"/>
      <w:marRight w:val="0"/>
      <w:marTop w:val="0"/>
      <w:marBottom w:val="0"/>
      <w:divBdr>
        <w:top w:val="none" w:sz="0" w:space="0" w:color="auto"/>
        <w:left w:val="none" w:sz="0" w:space="0" w:color="auto"/>
        <w:bottom w:val="none" w:sz="0" w:space="0" w:color="auto"/>
        <w:right w:val="none" w:sz="0" w:space="0" w:color="auto"/>
      </w:divBdr>
    </w:div>
    <w:div w:id="1325166261">
      <w:bodyDiv w:val="1"/>
      <w:marLeft w:val="0"/>
      <w:marRight w:val="0"/>
      <w:marTop w:val="0"/>
      <w:marBottom w:val="0"/>
      <w:divBdr>
        <w:top w:val="none" w:sz="0" w:space="0" w:color="auto"/>
        <w:left w:val="none" w:sz="0" w:space="0" w:color="auto"/>
        <w:bottom w:val="none" w:sz="0" w:space="0" w:color="auto"/>
        <w:right w:val="none" w:sz="0" w:space="0" w:color="auto"/>
      </w:divBdr>
      <w:divsChild>
        <w:div w:id="640034684">
          <w:marLeft w:val="0"/>
          <w:marRight w:val="0"/>
          <w:marTop w:val="0"/>
          <w:marBottom w:val="0"/>
          <w:divBdr>
            <w:top w:val="none" w:sz="0" w:space="0" w:color="auto"/>
            <w:left w:val="none" w:sz="0" w:space="0" w:color="auto"/>
            <w:bottom w:val="none" w:sz="0" w:space="0" w:color="auto"/>
            <w:right w:val="none" w:sz="0" w:space="0" w:color="auto"/>
          </w:divBdr>
          <w:divsChild>
            <w:div w:id="611478313">
              <w:marLeft w:val="0"/>
              <w:marRight w:val="0"/>
              <w:marTop w:val="0"/>
              <w:marBottom w:val="0"/>
              <w:divBdr>
                <w:top w:val="none" w:sz="0" w:space="0" w:color="auto"/>
                <w:left w:val="none" w:sz="0" w:space="0" w:color="auto"/>
                <w:bottom w:val="none" w:sz="0" w:space="0" w:color="auto"/>
                <w:right w:val="none" w:sz="0" w:space="0" w:color="auto"/>
              </w:divBdr>
              <w:divsChild>
                <w:div w:id="1308585419">
                  <w:marLeft w:val="0"/>
                  <w:marRight w:val="0"/>
                  <w:marTop w:val="0"/>
                  <w:marBottom w:val="0"/>
                  <w:divBdr>
                    <w:top w:val="none" w:sz="0" w:space="0" w:color="auto"/>
                    <w:left w:val="none" w:sz="0" w:space="0" w:color="auto"/>
                    <w:bottom w:val="none" w:sz="0" w:space="0" w:color="auto"/>
                    <w:right w:val="none" w:sz="0" w:space="0" w:color="auto"/>
                  </w:divBdr>
                  <w:divsChild>
                    <w:div w:id="6907256">
                      <w:marLeft w:val="0"/>
                      <w:marRight w:val="0"/>
                      <w:marTop w:val="0"/>
                      <w:marBottom w:val="0"/>
                      <w:divBdr>
                        <w:top w:val="none" w:sz="0" w:space="0" w:color="auto"/>
                        <w:left w:val="none" w:sz="0" w:space="0" w:color="auto"/>
                        <w:bottom w:val="none" w:sz="0" w:space="0" w:color="auto"/>
                        <w:right w:val="none" w:sz="0" w:space="0" w:color="auto"/>
                      </w:divBdr>
                      <w:divsChild>
                        <w:div w:id="641547171">
                          <w:marLeft w:val="0"/>
                          <w:marRight w:val="0"/>
                          <w:marTop w:val="0"/>
                          <w:marBottom w:val="0"/>
                          <w:divBdr>
                            <w:top w:val="none" w:sz="0" w:space="0" w:color="auto"/>
                            <w:left w:val="none" w:sz="0" w:space="0" w:color="auto"/>
                            <w:bottom w:val="none" w:sz="0" w:space="0" w:color="auto"/>
                            <w:right w:val="none" w:sz="0" w:space="0" w:color="auto"/>
                          </w:divBdr>
                          <w:divsChild>
                            <w:div w:id="2109157597">
                              <w:marLeft w:val="0"/>
                              <w:marRight w:val="0"/>
                              <w:marTop w:val="0"/>
                              <w:marBottom w:val="0"/>
                              <w:divBdr>
                                <w:top w:val="none" w:sz="0" w:space="0" w:color="auto"/>
                                <w:left w:val="none" w:sz="0" w:space="0" w:color="auto"/>
                                <w:bottom w:val="none" w:sz="0" w:space="0" w:color="auto"/>
                                <w:right w:val="none" w:sz="0" w:space="0" w:color="auto"/>
                              </w:divBdr>
                              <w:divsChild>
                                <w:div w:id="1683622522">
                                  <w:marLeft w:val="0"/>
                                  <w:marRight w:val="0"/>
                                  <w:marTop w:val="0"/>
                                  <w:marBottom w:val="0"/>
                                  <w:divBdr>
                                    <w:top w:val="none" w:sz="0" w:space="0" w:color="auto"/>
                                    <w:left w:val="none" w:sz="0" w:space="0" w:color="auto"/>
                                    <w:bottom w:val="none" w:sz="0" w:space="0" w:color="auto"/>
                                    <w:right w:val="none" w:sz="0" w:space="0" w:color="auto"/>
                                  </w:divBdr>
                                  <w:divsChild>
                                    <w:div w:id="187262188">
                                      <w:marLeft w:val="0"/>
                                      <w:marRight w:val="0"/>
                                      <w:marTop w:val="0"/>
                                      <w:marBottom w:val="0"/>
                                      <w:divBdr>
                                        <w:top w:val="none" w:sz="0" w:space="0" w:color="auto"/>
                                        <w:left w:val="none" w:sz="0" w:space="0" w:color="auto"/>
                                        <w:bottom w:val="none" w:sz="0" w:space="0" w:color="auto"/>
                                        <w:right w:val="none" w:sz="0" w:space="0" w:color="auto"/>
                                      </w:divBdr>
                                      <w:divsChild>
                                        <w:div w:id="808935111">
                                          <w:marLeft w:val="0"/>
                                          <w:marRight w:val="0"/>
                                          <w:marTop w:val="0"/>
                                          <w:marBottom w:val="0"/>
                                          <w:divBdr>
                                            <w:top w:val="none" w:sz="0" w:space="0" w:color="auto"/>
                                            <w:left w:val="none" w:sz="0" w:space="0" w:color="auto"/>
                                            <w:bottom w:val="none" w:sz="0" w:space="0" w:color="auto"/>
                                            <w:right w:val="none" w:sz="0" w:space="0" w:color="auto"/>
                                          </w:divBdr>
                                          <w:divsChild>
                                            <w:div w:id="2138907258">
                                              <w:marLeft w:val="0"/>
                                              <w:marRight w:val="0"/>
                                              <w:marTop w:val="0"/>
                                              <w:marBottom w:val="0"/>
                                              <w:divBdr>
                                                <w:top w:val="none" w:sz="0" w:space="0" w:color="auto"/>
                                                <w:left w:val="none" w:sz="0" w:space="0" w:color="auto"/>
                                                <w:bottom w:val="none" w:sz="0" w:space="0" w:color="auto"/>
                                                <w:right w:val="none" w:sz="0" w:space="0" w:color="auto"/>
                                              </w:divBdr>
                                              <w:divsChild>
                                                <w:div w:id="16002331">
                                                  <w:marLeft w:val="0"/>
                                                  <w:marRight w:val="0"/>
                                                  <w:marTop w:val="0"/>
                                                  <w:marBottom w:val="540"/>
                                                  <w:divBdr>
                                                    <w:top w:val="none" w:sz="0" w:space="0" w:color="auto"/>
                                                    <w:left w:val="none" w:sz="0" w:space="0" w:color="auto"/>
                                                    <w:bottom w:val="none" w:sz="0" w:space="0" w:color="auto"/>
                                                    <w:right w:val="none" w:sz="0" w:space="0" w:color="auto"/>
                                                  </w:divBdr>
                                                  <w:divsChild>
                                                    <w:div w:id="1173448151">
                                                      <w:marLeft w:val="0"/>
                                                      <w:marRight w:val="0"/>
                                                      <w:marTop w:val="0"/>
                                                      <w:marBottom w:val="0"/>
                                                      <w:divBdr>
                                                        <w:top w:val="none" w:sz="0" w:space="0" w:color="auto"/>
                                                        <w:left w:val="none" w:sz="0" w:space="0" w:color="auto"/>
                                                        <w:bottom w:val="none" w:sz="0" w:space="0" w:color="auto"/>
                                                        <w:right w:val="none" w:sz="0" w:space="0" w:color="auto"/>
                                                      </w:divBdr>
                                                      <w:divsChild>
                                                        <w:div w:id="1233810982">
                                                          <w:marLeft w:val="0"/>
                                                          <w:marRight w:val="0"/>
                                                          <w:marTop w:val="0"/>
                                                          <w:marBottom w:val="0"/>
                                                          <w:divBdr>
                                                            <w:top w:val="single" w:sz="6" w:space="0" w:color="ABABAB"/>
                                                            <w:left w:val="single" w:sz="6" w:space="0" w:color="ABABAB"/>
                                                            <w:bottom w:val="single" w:sz="6" w:space="0" w:color="ABABAB"/>
                                                            <w:right w:val="single" w:sz="6" w:space="0" w:color="ABABAB"/>
                                                          </w:divBdr>
                                                          <w:divsChild>
                                                            <w:div w:id="1669823482">
                                                              <w:marLeft w:val="0"/>
                                                              <w:marRight w:val="0"/>
                                                              <w:marTop w:val="0"/>
                                                              <w:marBottom w:val="0"/>
                                                              <w:divBdr>
                                                                <w:top w:val="none" w:sz="0" w:space="0" w:color="auto"/>
                                                                <w:left w:val="none" w:sz="0" w:space="0" w:color="auto"/>
                                                                <w:bottom w:val="none" w:sz="0" w:space="0" w:color="auto"/>
                                                                <w:right w:val="none" w:sz="0" w:space="0" w:color="auto"/>
                                                              </w:divBdr>
                                                              <w:divsChild>
                                                                <w:div w:id="938607252">
                                                                  <w:marLeft w:val="0"/>
                                                                  <w:marRight w:val="0"/>
                                                                  <w:marTop w:val="0"/>
                                                                  <w:marBottom w:val="0"/>
                                                                  <w:divBdr>
                                                                    <w:top w:val="none" w:sz="0" w:space="0" w:color="auto"/>
                                                                    <w:left w:val="none" w:sz="0" w:space="0" w:color="auto"/>
                                                                    <w:bottom w:val="none" w:sz="0" w:space="0" w:color="auto"/>
                                                                    <w:right w:val="none" w:sz="0" w:space="0" w:color="auto"/>
                                                                  </w:divBdr>
                                                                  <w:divsChild>
                                                                    <w:div w:id="978001763">
                                                                      <w:marLeft w:val="0"/>
                                                                      <w:marRight w:val="0"/>
                                                                      <w:marTop w:val="0"/>
                                                                      <w:marBottom w:val="0"/>
                                                                      <w:divBdr>
                                                                        <w:top w:val="none" w:sz="0" w:space="0" w:color="auto"/>
                                                                        <w:left w:val="none" w:sz="0" w:space="0" w:color="auto"/>
                                                                        <w:bottom w:val="none" w:sz="0" w:space="0" w:color="auto"/>
                                                                        <w:right w:val="none" w:sz="0" w:space="0" w:color="auto"/>
                                                                      </w:divBdr>
                                                                      <w:divsChild>
                                                                        <w:div w:id="1287078558">
                                                                          <w:marLeft w:val="0"/>
                                                                          <w:marRight w:val="0"/>
                                                                          <w:marTop w:val="0"/>
                                                                          <w:marBottom w:val="0"/>
                                                                          <w:divBdr>
                                                                            <w:top w:val="none" w:sz="0" w:space="0" w:color="auto"/>
                                                                            <w:left w:val="none" w:sz="0" w:space="0" w:color="auto"/>
                                                                            <w:bottom w:val="none" w:sz="0" w:space="0" w:color="auto"/>
                                                                            <w:right w:val="none" w:sz="0" w:space="0" w:color="auto"/>
                                                                          </w:divBdr>
                                                                          <w:divsChild>
                                                                            <w:div w:id="64501482">
                                                                              <w:marLeft w:val="0"/>
                                                                              <w:marRight w:val="0"/>
                                                                              <w:marTop w:val="0"/>
                                                                              <w:marBottom w:val="0"/>
                                                                              <w:divBdr>
                                                                                <w:top w:val="none" w:sz="0" w:space="0" w:color="auto"/>
                                                                                <w:left w:val="none" w:sz="0" w:space="0" w:color="auto"/>
                                                                                <w:bottom w:val="none" w:sz="0" w:space="0" w:color="auto"/>
                                                                                <w:right w:val="none" w:sz="0" w:space="0" w:color="auto"/>
                                                                              </w:divBdr>
                                                                              <w:divsChild>
                                                                                <w:div w:id="2025208696">
                                                                                  <w:marLeft w:val="0"/>
                                                                                  <w:marRight w:val="0"/>
                                                                                  <w:marTop w:val="0"/>
                                                                                  <w:marBottom w:val="0"/>
                                                                                  <w:divBdr>
                                                                                    <w:top w:val="none" w:sz="0" w:space="0" w:color="auto"/>
                                                                                    <w:left w:val="none" w:sz="0" w:space="0" w:color="auto"/>
                                                                                    <w:bottom w:val="none" w:sz="0" w:space="0" w:color="auto"/>
                                                                                    <w:right w:val="none" w:sz="0" w:space="0" w:color="auto"/>
                                                                                  </w:divBdr>
                                                                                  <w:divsChild>
                                                                                    <w:div w:id="1107886886">
                                                                                      <w:marLeft w:val="0"/>
                                                                                      <w:marRight w:val="0"/>
                                                                                      <w:marTop w:val="0"/>
                                                                                      <w:marBottom w:val="0"/>
                                                                                      <w:divBdr>
                                                                                        <w:top w:val="none" w:sz="0" w:space="0" w:color="auto"/>
                                                                                        <w:left w:val="none" w:sz="0" w:space="0" w:color="auto"/>
                                                                                        <w:bottom w:val="none" w:sz="0" w:space="0" w:color="auto"/>
                                                                                        <w:right w:val="none" w:sz="0" w:space="0" w:color="auto"/>
                                                                                      </w:divBdr>
                                                                                      <w:divsChild>
                                                                                        <w:div w:id="1211258619">
                                                                                          <w:marLeft w:val="0"/>
                                                                                          <w:marRight w:val="0"/>
                                                                                          <w:marTop w:val="0"/>
                                                                                          <w:marBottom w:val="0"/>
                                                                                          <w:divBdr>
                                                                                            <w:top w:val="none" w:sz="0" w:space="0" w:color="auto"/>
                                                                                            <w:left w:val="none" w:sz="0" w:space="0" w:color="auto"/>
                                                                                            <w:bottom w:val="none" w:sz="0" w:space="0" w:color="auto"/>
                                                                                            <w:right w:val="none" w:sz="0" w:space="0" w:color="auto"/>
                                                                                          </w:divBdr>
                                                                                        </w:div>
                                                                                        <w:div w:id="1856473">
                                                                                          <w:marLeft w:val="0"/>
                                                                                          <w:marRight w:val="0"/>
                                                                                          <w:marTop w:val="0"/>
                                                                                          <w:marBottom w:val="0"/>
                                                                                          <w:divBdr>
                                                                                            <w:top w:val="none" w:sz="0" w:space="0" w:color="auto"/>
                                                                                            <w:left w:val="none" w:sz="0" w:space="0" w:color="auto"/>
                                                                                            <w:bottom w:val="none" w:sz="0" w:space="0" w:color="auto"/>
                                                                                            <w:right w:val="none" w:sz="0" w:space="0" w:color="auto"/>
                                                                                          </w:divBdr>
                                                                                        </w:div>
                                                                                      </w:divsChild>
                                                                                    </w:div>
                                                                                    <w:div w:id="561139333">
                                                                                      <w:marLeft w:val="0"/>
                                                                                      <w:marRight w:val="0"/>
                                                                                      <w:marTop w:val="0"/>
                                                                                      <w:marBottom w:val="0"/>
                                                                                      <w:divBdr>
                                                                                        <w:top w:val="none" w:sz="0" w:space="0" w:color="auto"/>
                                                                                        <w:left w:val="none" w:sz="0" w:space="0" w:color="auto"/>
                                                                                        <w:bottom w:val="none" w:sz="0" w:space="0" w:color="auto"/>
                                                                                        <w:right w:val="none" w:sz="0" w:space="0" w:color="auto"/>
                                                                                      </w:divBdr>
                                                                                      <w:divsChild>
                                                                                        <w:div w:id="1235824205">
                                                                                          <w:marLeft w:val="0"/>
                                                                                          <w:marRight w:val="0"/>
                                                                                          <w:marTop w:val="0"/>
                                                                                          <w:marBottom w:val="0"/>
                                                                                          <w:divBdr>
                                                                                            <w:top w:val="none" w:sz="0" w:space="0" w:color="auto"/>
                                                                                            <w:left w:val="none" w:sz="0" w:space="0" w:color="auto"/>
                                                                                            <w:bottom w:val="none" w:sz="0" w:space="0" w:color="auto"/>
                                                                                            <w:right w:val="none" w:sz="0" w:space="0" w:color="auto"/>
                                                                                          </w:divBdr>
                                                                                        </w:div>
                                                                                        <w:div w:id="1439906788">
                                                                                          <w:marLeft w:val="0"/>
                                                                                          <w:marRight w:val="0"/>
                                                                                          <w:marTop w:val="0"/>
                                                                                          <w:marBottom w:val="0"/>
                                                                                          <w:divBdr>
                                                                                            <w:top w:val="none" w:sz="0" w:space="0" w:color="auto"/>
                                                                                            <w:left w:val="none" w:sz="0" w:space="0" w:color="auto"/>
                                                                                            <w:bottom w:val="none" w:sz="0" w:space="0" w:color="auto"/>
                                                                                            <w:right w:val="none" w:sz="0" w:space="0" w:color="auto"/>
                                                                                          </w:divBdr>
                                                                                        </w:div>
                                                                                        <w:div w:id="996223951">
                                                                                          <w:marLeft w:val="0"/>
                                                                                          <w:marRight w:val="0"/>
                                                                                          <w:marTop w:val="0"/>
                                                                                          <w:marBottom w:val="0"/>
                                                                                          <w:divBdr>
                                                                                            <w:top w:val="none" w:sz="0" w:space="0" w:color="auto"/>
                                                                                            <w:left w:val="none" w:sz="0" w:space="0" w:color="auto"/>
                                                                                            <w:bottom w:val="none" w:sz="0" w:space="0" w:color="auto"/>
                                                                                            <w:right w:val="none" w:sz="0" w:space="0" w:color="auto"/>
                                                                                          </w:divBdr>
                                                                                        </w:div>
                                                                                        <w:div w:id="1031222753">
                                                                                          <w:marLeft w:val="0"/>
                                                                                          <w:marRight w:val="0"/>
                                                                                          <w:marTop w:val="0"/>
                                                                                          <w:marBottom w:val="0"/>
                                                                                          <w:divBdr>
                                                                                            <w:top w:val="none" w:sz="0" w:space="0" w:color="auto"/>
                                                                                            <w:left w:val="none" w:sz="0" w:space="0" w:color="auto"/>
                                                                                            <w:bottom w:val="none" w:sz="0" w:space="0" w:color="auto"/>
                                                                                            <w:right w:val="none" w:sz="0" w:space="0" w:color="auto"/>
                                                                                          </w:divBdr>
                                                                                        </w:div>
                                                                                      </w:divsChild>
                                                                                    </w:div>
                                                                                    <w:div w:id="1931501234">
                                                                                      <w:marLeft w:val="0"/>
                                                                                      <w:marRight w:val="0"/>
                                                                                      <w:marTop w:val="0"/>
                                                                                      <w:marBottom w:val="0"/>
                                                                                      <w:divBdr>
                                                                                        <w:top w:val="none" w:sz="0" w:space="0" w:color="auto"/>
                                                                                        <w:left w:val="none" w:sz="0" w:space="0" w:color="auto"/>
                                                                                        <w:bottom w:val="none" w:sz="0" w:space="0" w:color="auto"/>
                                                                                        <w:right w:val="none" w:sz="0" w:space="0" w:color="auto"/>
                                                                                      </w:divBdr>
                                                                                      <w:divsChild>
                                                                                        <w:div w:id="162962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1718580">
      <w:bodyDiv w:val="1"/>
      <w:marLeft w:val="0"/>
      <w:marRight w:val="0"/>
      <w:marTop w:val="0"/>
      <w:marBottom w:val="0"/>
      <w:divBdr>
        <w:top w:val="none" w:sz="0" w:space="0" w:color="auto"/>
        <w:left w:val="none" w:sz="0" w:space="0" w:color="auto"/>
        <w:bottom w:val="none" w:sz="0" w:space="0" w:color="auto"/>
        <w:right w:val="none" w:sz="0" w:space="0" w:color="auto"/>
      </w:divBdr>
    </w:div>
    <w:div w:id="1346637663">
      <w:bodyDiv w:val="1"/>
      <w:marLeft w:val="0"/>
      <w:marRight w:val="0"/>
      <w:marTop w:val="0"/>
      <w:marBottom w:val="0"/>
      <w:divBdr>
        <w:top w:val="none" w:sz="0" w:space="0" w:color="auto"/>
        <w:left w:val="none" w:sz="0" w:space="0" w:color="auto"/>
        <w:bottom w:val="none" w:sz="0" w:space="0" w:color="auto"/>
        <w:right w:val="none" w:sz="0" w:space="0" w:color="auto"/>
      </w:divBdr>
    </w:div>
    <w:div w:id="1347248921">
      <w:bodyDiv w:val="1"/>
      <w:marLeft w:val="0"/>
      <w:marRight w:val="0"/>
      <w:marTop w:val="0"/>
      <w:marBottom w:val="0"/>
      <w:divBdr>
        <w:top w:val="none" w:sz="0" w:space="0" w:color="auto"/>
        <w:left w:val="none" w:sz="0" w:space="0" w:color="auto"/>
        <w:bottom w:val="none" w:sz="0" w:space="0" w:color="auto"/>
        <w:right w:val="none" w:sz="0" w:space="0" w:color="auto"/>
      </w:divBdr>
    </w:div>
    <w:div w:id="1350064869">
      <w:bodyDiv w:val="1"/>
      <w:marLeft w:val="0"/>
      <w:marRight w:val="0"/>
      <w:marTop w:val="0"/>
      <w:marBottom w:val="0"/>
      <w:divBdr>
        <w:top w:val="none" w:sz="0" w:space="0" w:color="auto"/>
        <w:left w:val="none" w:sz="0" w:space="0" w:color="auto"/>
        <w:bottom w:val="none" w:sz="0" w:space="0" w:color="auto"/>
        <w:right w:val="none" w:sz="0" w:space="0" w:color="auto"/>
      </w:divBdr>
      <w:divsChild>
        <w:div w:id="721559566">
          <w:marLeft w:val="0"/>
          <w:marRight w:val="0"/>
          <w:marTop w:val="0"/>
          <w:marBottom w:val="0"/>
          <w:divBdr>
            <w:top w:val="none" w:sz="0" w:space="0" w:color="auto"/>
            <w:left w:val="none" w:sz="0" w:space="0" w:color="auto"/>
            <w:bottom w:val="none" w:sz="0" w:space="0" w:color="auto"/>
            <w:right w:val="none" w:sz="0" w:space="0" w:color="auto"/>
          </w:divBdr>
          <w:divsChild>
            <w:div w:id="1470052644">
              <w:marLeft w:val="0"/>
              <w:marRight w:val="0"/>
              <w:marTop w:val="0"/>
              <w:marBottom w:val="0"/>
              <w:divBdr>
                <w:top w:val="none" w:sz="0" w:space="0" w:color="auto"/>
                <w:left w:val="none" w:sz="0" w:space="0" w:color="auto"/>
                <w:bottom w:val="none" w:sz="0" w:space="0" w:color="auto"/>
                <w:right w:val="none" w:sz="0" w:space="0" w:color="auto"/>
              </w:divBdr>
              <w:divsChild>
                <w:div w:id="1565140977">
                  <w:marLeft w:val="0"/>
                  <w:marRight w:val="0"/>
                  <w:marTop w:val="0"/>
                  <w:marBottom w:val="0"/>
                  <w:divBdr>
                    <w:top w:val="none" w:sz="0" w:space="0" w:color="auto"/>
                    <w:left w:val="none" w:sz="0" w:space="0" w:color="auto"/>
                    <w:bottom w:val="none" w:sz="0" w:space="0" w:color="auto"/>
                    <w:right w:val="none" w:sz="0" w:space="0" w:color="auto"/>
                  </w:divBdr>
                  <w:divsChild>
                    <w:div w:id="598367918">
                      <w:marLeft w:val="0"/>
                      <w:marRight w:val="0"/>
                      <w:marTop w:val="0"/>
                      <w:marBottom w:val="0"/>
                      <w:divBdr>
                        <w:top w:val="none" w:sz="0" w:space="0" w:color="auto"/>
                        <w:left w:val="none" w:sz="0" w:space="0" w:color="auto"/>
                        <w:bottom w:val="none" w:sz="0" w:space="0" w:color="auto"/>
                        <w:right w:val="none" w:sz="0" w:space="0" w:color="auto"/>
                      </w:divBdr>
                      <w:divsChild>
                        <w:div w:id="267010630">
                          <w:marLeft w:val="0"/>
                          <w:marRight w:val="0"/>
                          <w:marTop w:val="0"/>
                          <w:marBottom w:val="0"/>
                          <w:divBdr>
                            <w:top w:val="none" w:sz="0" w:space="0" w:color="auto"/>
                            <w:left w:val="none" w:sz="0" w:space="0" w:color="auto"/>
                            <w:bottom w:val="none" w:sz="0" w:space="0" w:color="auto"/>
                            <w:right w:val="none" w:sz="0" w:space="0" w:color="auto"/>
                          </w:divBdr>
                          <w:divsChild>
                            <w:div w:id="1393848502">
                              <w:marLeft w:val="0"/>
                              <w:marRight w:val="0"/>
                              <w:marTop w:val="0"/>
                              <w:marBottom w:val="0"/>
                              <w:divBdr>
                                <w:top w:val="none" w:sz="0" w:space="0" w:color="auto"/>
                                <w:left w:val="none" w:sz="0" w:space="0" w:color="auto"/>
                                <w:bottom w:val="none" w:sz="0" w:space="0" w:color="auto"/>
                                <w:right w:val="none" w:sz="0" w:space="0" w:color="auto"/>
                              </w:divBdr>
                              <w:divsChild>
                                <w:div w:id="1100178705">
                                  <w:marLeft w:val="0"/>
                                  <w:marRight w:val="0"/>
                                  <w:marTop w:val="0"/>
                                  <w:marBottom w:val="0"/>
                                  <w:divBdr>
                                    <w:top w:val="none" w:sz="0" w:space="0" w:color="auto"/>
                                    <w:left w:val="none" w:sz="0" w:space="0" w:color="auto"/>
                                    <w:bottom w:val="none" w:sz="0" w:space="0" w:color="auto"/>
                                    <w:right w:val="none" w:sz="0" w:space="0" w:color="auto"/>
                                  </w:divBdr>
                                  <w:divsChild>
                                    <w:div w:id="1518883193">
                                      <w:marLeft w:val="0"/>
                                      <w:marRight w:val="0"/>
                                      <w:marTop w:val="0"/>
                                      <w:marBottom w:val="0"/>
                                      <w:divBdr>
                                        <w:top w:val="none" w:sz="0" w:space="0" w:color="auto"/>
                                        <w:left w:val="none" w:sz="0" w:space="0" w:color="auto"/>
                                        <w:bottom w:val="none" w:sz="0" w:space="0" w:color="auto"/>
                                        <w:right w:val="none" w:sz="0" w:space="0" w:color="auto"/>
                                      </w:divBdr>
                                      <w:divsChild>
                                        <w:div w:id="475336654">
                                          <w:marLeft w:val="0"/>
                                          <w:marRight w:val="0"/>
                                          <w:marTop w:val="0"/>
                                          <w:marBottom w:val="0"/>
                                          <w:divBdr>
                                            <w:top w:val="none" w:sz="0" w:space="0" w:color="auto"/>
                                            <w:left w:val="none" w:sz="0" w:space="0" w:color="auto"/>
                                            <w:bottom w:val="none" w:sz="0" w:space="0" w:color="auto"/>
                                            <w:right w:val="none" w:sz="0" w:space="0" w:color="auto"/>
                                          </w:divBdr>
                                          <w:divsChild>
                                            <w:div w:id="288708141">
                                              <w:marLeft w:val="0"/>
                                              <w:marRight w:val="0"/>
                                              <w:marTop w:val="0"/>
                                              <w:marBottom w:val="0"/>
                                              <w:divBdr>
                                                <w:top w:val="none" w:sz="0" w:space="0" w:color="auto"/>
                                                <w:left w:val="none" w:sz="0" w:space="0" w:color="auto"/>
                                                <w:bottom w:val="none" w:sz="0" w:space="0" w:color="auto"/>
                                                <w:right w:val="none" w:sz="0" w:space="0" w:color="auto"/>
                                              </w:divBdr>
                                              <w:divsChild>
                                                <w:div w:id="783423713">
                                                  <w:marLeft w:val="0"/>
                                                  <w:marRight w:val="0"/>
                                                  <w:marTop w:val="0"/>
                                                  <w:marBottom w:val="540"/>
                                                  <w:divBdr>
                                                    <w:top w:val="none" w:sz="0" w:space="0" w:color="auto"/>
                                                    <w:left w:val="none" w:sz="0" w:space="0" w:color="auto"/>
                                                    <w:bottom w:val="none" w:sz="0" w:space="0" w:color="auto"/>
                                                    <w:right w:val="none" w:sz="0" w:space="0" w:color="auto"/>
                                                  </w:divBdr>
                                                  <w:divsChild>
                                                    <w:div w:id="391274294">
                                                      <w:marLeft w:val="0"/>
                                                      <w:marRight w:val="0"/>
                                                      <w:marTop w:val="0"/>
                                                      <w:marBottom w:val="0"/>
                                                      <w:divBdr>
                                                        <w:top w:val="none" w:sz="0" w:space="0" w:color="auto"/>
                                                        <w:left w:val="none" w:sz="0" w:space="0" w:color="auto"/>
                                                        <w:bottom w:val="none" w:sz="0" w:space="0" w:color="auto"/>
                                                        <w:right w:val="none" w:sz="0" w:space="0" w:color="auto"/>
                                                      </w:divBdr>
                                                      <w:divsChild>
                                                        <w:div w:id="1788428870">
                                                          <w:marLeft w:val="0"/>
                                                          <w:marRight w:val="0"/>
                                                          <w:marTop w:val="0"/>
                                                          <w:marBottom w:val="0"/>
                                                          <w:divBdr>
                                                            <w:top w:val="single" w:sz="6" w:space="0" w:color="ABABAB"/>
                                                            <w:left w:val="single" w:sz="6" w:space="0" w:color="ABABAB"/>
                                                            <w:bottom w:val="single" w:sz="6" w:space="0" w:color="ABABAB"/>
                                                            <w:right w:val="single" w:sz="6" w:space="0" w:color="ABABAB"/>
                                                          </w:divBdr>
                                                          <w:divsChild>
                                                            <w:div w:id="555121228">
                                                              <w:marLeft w:val="0"/>
                                                              <w:marRight w:val="0"/>
                                                              <w:marTop w:val="0"/>
                                                              <w:marBottom w:val="0"/>
                                                              <w:divBdr>
                                                                <w:top w:val="none" w:sz="0" w:space="0" w:color="auto"/>
                                                                <w:left w:val="none" w:sz="0" w:space="0" w:color="auto"/>
                                                                <w:bottom w:val="none" w:sz="0" w:space="0" w:color="auto"/>
                                                                <w:right w:val="none" w:sz="0" w:space="0" w:color="auto"/>
                                                              </w:divBdr>
                                                              <w:divsChild>
                                                                <w:div w:id="711267160">
                                                                  <w:marLeft w:val="0"/>
                                                                  <w:marRight w:val="0"/>
                                                                  <w:marTop w:val="0"/>
                                                                  <w:marBottom w:val="0"/>
                                                                  <w:divBdr>
                                                                    <w:top w:val="none" w:sz="0" w:space="0" w:color="auto"/>
                                                                    <w:left w:val="none" w:sz="0" w:space="0" w:color="auto"/>
                                                                    <w:bottom w:val="none" w:sz="0" w:space="0" w:color="auto"/>
                                                                    <w:right w:val="none" w:sz="0" w:space="0" w:color="auto"/>
                                                                  </w:divBdr>
                                                                  <w:divsChild>
                                                                    <w:div w:id="236287385">
                                                                      <w:marLeft w:val="0"/>
                                                                      <w:marRight w:val="0"/>
                                                                      <w:marTop w:val="0"/>
                                                                      <w:marBottom w:val="0"/>
                                                                      <w:divBdr>
                                                                        <w:top w:val="none" w:sz="0" w:space="0" w:color="auto"/>
                                                                        <w:left w:val="none" w:sz="0" w:space="0" w:color="auto"/>
                                                                        <w:bottom w:val="none" w:sz="0" w:space="0" w:color="auto"/>
                                                                        <w:right w:val="none" w:sz="0" w:space="0" w:color="auto"/>
                                                                      </w:divBdr>
                                                                      <w:divsChild>
                                                                        <w:div w:id="1590888852">
                                                                          <w:marLeft w:val="0"/>
                                                                          <w:marRight w:val="0"/>
                                                                          <w:marTop w:val="0"/>
                                                                          <w:marBottom w:val="0"/>
                                                                          <w:divBdr>
                                                                            <w:top w:val="none" w:sz="0" w:space="0" w:color="auto"/>
                                                                            <w:left w:val="none" w:sz="0" w:space="0" w:color="auto"/>
                                                                            <w:bottom w:val="none" w:sz="0" w:space="0" w:color="auto"/>
                                                                            <w:right w:val="none" w:sz="0" w:space="0" w:color="auto"/>
                                                                          </w:divBdr>
                                                                          <w:divsChild>
                                                                            <w:div w:id="160852358">
                                                                              <w:marLeft w:val="0"/>
                                                                              <w:marRight w:val="0"/>
                                                                              <w:marTop w:val="0"/>
                                                                              <w:marBottom w:val="0"/>
                                                                              <w:divBdr>
                                                                                <w:top w:val="none" w:sz="0" w:space="0" w:color="auto"/>
                                                                                <w:left w:val="none" w:sz="0" w:space="0" w:color="auto"/>
                                                                                <w:bottom w:val="none" w:sz="0" w:space="0" w:color="auto"/>
                                                                                <w:right w:val="none" w:sz="0" w:space="0" w:color="auto"/>
                                                                              </w:divBdr>
                                                                              <w:divsChild>
                                                                                <w:div w:id="735206036">
                                                                                  <w:marLeft w:val="0"/>
                                                                                  <w:marRight w:val="0"/>
                                                                                  <w:marTop w:val="0"/>
                                                                                  <w:marBottom w:val="0"/>
                                                                                  <w:divBdr>
                                                                                    <w:top w:val="none" w:sz="0" w:space="0" w:color="auto"/>
                                                                                    <w:left w:val="none" w:sz="0" w:space="0" w:color="auto"/>
                                                                                    <w:bottom w:val="none" w:sz="0" w:space="0" w:color="auto"/>
                                                                                    <w:right w:val="none" w:sz="0" w:space="0" w:color="auto"/>
                                                                                  </w:divBdr>
                                                                                  <w:divsChild>
                                                                                    <w:div w:id="2042822834">
                                                                                      <w:marLeft w:val="0"/>
                                                                                      <w:marRight w:val="0"/>
                                                                                      <w:marTop w:val="0"/>
                                                                                      <w:marBottom w:val="0"/>
                                                                                      <w:divBdr>
                                                                                        <w:top w:val="none" w:sz="0" w:space="0" w:color="auto"/>
                                                                                        <w:left w:val="none" w:sz="0" w:space="0" w:color="auto"/>
                                                                                        <w:bottom w:val="none" w:sz="0" w:space="0" w:color="auto"/>
                                                                                        <w:right w:val="none" w:sz="0" w:space="0" w:color="auto"/>
                                                                                      </w:divBdr>
                                                                                      <w:divsChild>
                                                                                        <w:div w:id="137338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7972236">
      <w:bodyDiv w:val="1"/>
      <w:marLeft w:val="0"/>
      <w:marRight w:val="0"/>
      <w:marTop w:val="0"/>
      <w:marBottom w:val="0"/>
      <w:divBdr>
        <w:top w:val="none" w:sz="0" w:space="0" w:color="auto"/>
        <w:left w:val="none" w:sz="0" w:space="0" w:color="auto"/>
        <w:bottom w:val="none" w:sz="0" w:space="0" w:color="auto"/>
        <w:right w:val="none" w:sz="0" w:space="0" w:color="auto"/>
      </w:divBdr>
    </w:div>
    <w:div w:id="1364162916">
      <w:bodyDiv w:val="1"/>
      <w:marLeft w:val="0"/>
      <w:marRight w:val="0"/>
      <w:marTop w:val="0"/>
      <w:marBottom w:val="0"/>
      <w:divBdr>
        <w:top w:val="none" w:sz="0" w:space="0" w:color="auto"/>
        <w:left w:val="none" w:sz="0" w:space="0" w:color="auto"/>
        <w:bottom w:val="none" w:sz="0" w:space="0" w:color="auto"/>
        <w:right w:val="none" w:sz="0" w:space="0" w:color="auto"/>
      </w:divBdr>
    </w:div>
    <w:div w:id="1373311124">
      <w:bodyDiv w:val="1"/>
      <w:marLeft w:val="0"/>
      <w:marRight w:val="0"/>
      <w:marTop w:val="0"/>
      <w:marBottom w:val="0"/>
      <w:divBdr>
        <w:top w:val="none" w:sz="0" w:space="0" w:color="auto"/>
        <w:left w:val="none" w:sz="0" w:space="0" w:color="auto"/>
        <w:bottom w:val="none" w:sz="0" w:space="0" w:color="auto"/>
        <w:right w:val="none" w:sz="0" w:space="0" w:color="auto"/>
      </w:divBdr>
    </w:div>
    <w:div w:id="1380007751">
      <w:bodyDiv w:val="1"/>
      <w:marLeft w:val="0"/>
      <w:marRight w:val="0"/>
      <w:marTop w:val="0"/>
      <w:marBottom w:val="0"/>
      <w:divBdr>
        <w:top w:val="none" w:sz="0" w:space="0" w:color="auto"/>
        <w:left w:val="none" w:sz="0" w:space="0" w:color="auto"/>
        <w:bottom w:val="none" w:sz="0" w:space="0" w:color="auto"/>
        <w:right w:val="none" w:sz="0" w:space="0" w:color="auto"/>
      </w:divBdr>
    </w:div>
    <w:div w:id="1390567566">
      <w:bodyDiv w:val="1"/>
      <w:marLeft w:val="0"/>
      <w:marRight w:val="0"/>
      <w:marTop w:val="0"/>
      <w:marBottom w:val="0"/>
      <w:divBdr>
        <w:top w:val="none" w:sz="0" w:space="0" w:color="auto"/>
        <w:left w:val="none" w:sz="0" w:space="0" w:color="auto"/>
        <w:bottom w:val="none" w:sz="0" w:space="0" w:color="auto"/>
        <w:right w:val="none" w:sz="0" w:space="0" w:color="auto"/>
      </w:divBdr>
    </w:div>
    <w:div w:id="1404644479">
      <w:bodyDiv w:val="1"/>
      <w:marLeft w:val="0"/>
      <w:marRight w:val="0"/>
      <w:marTop w:val="0"/>
      <w:marBottom w:val="0"/>
      <w:divBdr>
        <w:top w:val="none" w:sz="0" w:space="0" w:color="auto"/>
        <w:left w:val="none" w:sz="0" w:space="0" w:color="auto"/>
        <w:bottom w:val="none" w:sz="0" w:space="0" w:color="auto"/>
        <w:right w:val="none" w:sz="0" w:space="0" w:color="auto"/>
      </w:divBdr>
    </w:div>
    <w:div w:id="1406681065">
      <w:bodyDiv w:val="1"/>
      <w:marLeft w:val="0"/>
      <w:marRight w:val="0"/>
      <w:marTop w:val="0"/>
      <w:marBottom w:val="0"/>
      <w:divBdr>
        <w:top w:val="none" w:sz="0" w:space="0" w:color="auto"/>
        <w:left w:val="none" w:sz="0" w:space="0" w:color="auto"/>
        <w:bottom w:val="none" w:sz="0" w:space="0" w:color="auto"/>
        <w:right w:val="none" w:sz="0" w:space="0" w:color="auto"/>
      </w:divBdr>
    </w:div>
    <w:div w:id="1418096957">
      <w:bodyDiv w:val="1"/>
      <w:marLeft w:val="0"/>
      <w:marRight w:val="0"/>
      <w:marTop w:val="0"/>
      <w:marBottom w:val="0"/>
      <w:divBdr>
        <w:top w:val="none" w:sz="0" w:space="0" w:color="auto"/>
        <w:left w:val="none" w:sz="0" w:space="0" w:color="auto"/>
        <w:bottom w:val="none" w:sz="0" w:space="0" w:color="auto"/>
        <w:right w:val="none" w:sz="0" w:space="0" w:color="auto"/>
      </w:divBdr>
    </w:div>
    <w:div w:id="1421288686">
      <w:bodyDiv w:val="1"/>
      <w:marLeft w:val="0"/>
      <w:marRight w:val="0"/>
      <w:marTop w:val="0"/>
      <w:marBottom w:val="0"/>
      <w:divBdr>
        <w:top w:val="none" w:sz="0" w:space="0" w:color="auto"/>
        <w:left w:val="none" w:sz="0" w:space="0" w:color="auto"/>
        <w:bottom w:val="none" w:sz="0" w:space="0" w:color="auto"/>
        <w:right w:val="none" w:sz="0" w:space="0" w:color="auto"/>
      </w:divBdr>
    </w:div>
    <w:div w:id="1435008086">
      <w:bodyDiv w:val="1"/>
      <w:marLeft w:val="0"/>
      <w:marRight w:val="0"/>
      <w:marTop w:val="0"/>
      <w:marBottom w:val="0"/>
      <w:divBdr>
        <w:top w:val="none" w:sz="0" w:space="0" w:color="auto"/>
        <w:left w:val="none" w:sz="0" w:space="0" w:color="auto"/>
        <w:bottom w:val="none" w:sz="0" w:space="0" w:color="auto"/>
        <w:right w:val="none" w:sz="0" w:space="0" w:color="auto"/>
      </w:divBdr>
    </w:div>
    <w:div w:id="1438063939">
      <w:bodyDiv w:val="1"/>
      <w:marLeft w:val="0"/>
      <w:marRight w:val="0"/>
      <w:marTop w:val="0"/>
      <w:marBottom w:val="0"/>
      <w:divBdr>
        <w:top w:val="none" w:sz="0" w:space="0" w:color="auto"/>
        <w:left w:val="none" w:sz="0" w:space="0" w:color="auto"/>
        <w:bottom w:val="none" w:sz="0" w:space="0" w:color="auto"/>
        <w:right w:val="none" w:sz="0" w:space="0" w:color="auto"/>
      </w:divBdr>
    </w:div>
    <w:div w:id="1443303312">
      <w:bodyDiv w:val="1"/>
      <w:marLeft w:val="0"/>
      <w:marRight w:val="0"/>
      <w:marTop w:val="0"/>
      <w:marBottom w:val="0"/>
      <w:divBdr>
        <w:top w:val="none" w:sz="0" w:space="0" w:color="auto"/>
        <w:left w:val="none" w:sz="0" w:space="0" w:color="auto"/>
        <w:bottom w:val="none" w:sz="0" w:space="0" w:color="auto"/>
        <w:right w:val="none" w:sz="0" w:space="0" w:color="auto"/>
      </w:divBdr>
    </w:div>
    <w:div w:id="1449274578">
      <w:bodyDiv w:val="1"/>
      <w:marLeft w:val="0"/>
      <w:marRight w:val="0"/>
      <w:marTop w:val="0"/>
      <w:marBottom w:val="0"/>
      <w:divBdr>
        <w:top w:val="none" w:sz="0" w:space="0" w:color="auto"/>
        <w:left w:val="none" w:sz="0" w:space="0" w:color="auto"/>
        <w:bottom w:val="none" w:sz="0" w:space="0" w:color="auto"/>
        <w:right w:val="none" w:sz="0" w:space="0" w:color="auto"/>
      </w:divBdr>
    </w:div>
    <w:div w:id="1452671930">
      <w:bodyDiv w:val="1"/>
      <w:marLeft w:val="0"/>
      <w:marRight w:val="0"/>
      <w:marTop w:val="0"/>
      <w:marBottom w:val="0"/>
      <w:divBdr>
        <w:top w:val="none" w:sz="0" w:space="0" w:color="auto"/>
        <w:left w:val="none" w:sz="0" w:space="0" w:color="auto"/>
        <w:bottom w:val="none" w:sz="0" w:space="0" w:color="auto"/>
        <w:right w:val="none" w:sz="0" w:space="0" w:color="auto"/>
      </w:divBdr>
    </w:div>
    <w:div w:id="1460146882">
      <w:bodyDiv w:val="1"/>
      <w:marLeft w:val="0"/>
      <w:marRight w:val="0"/>
      <w:marTop w:val="0"/>
      <w:marBottom w:val="0"/>
      <w:divBdr>
        <w:top w:val="none" w:sz="0" w:space="0" w:color="auto"/>
        <w:left w:val="none" w:sz="0" w:space="0" w:color="auto"/>
        <w:bottom w:val="none" w:sz="0" w:space="0" w:color="auto"/>
        <w:right w:val="none" w:sz="0" w:space="0" w:color="auto"/>
      </w:divBdr>
    </w:div>
    <w:div w:id="1460415455">
      <w:bodyDiv w:val="1"/>
      <w:marLeft w:val="0"/>
      <w:marRight w:val="0"/>
      <w:marTop w:val="0"/>
      <w:marBottom w:val="0"/>
      <w:divBdr>
        <w:top w:val="none" w:sz="0" w:space="0" w:color="auto"/>
        <w:left w:val="none" w:sz="0" w:space="0" w:color="auto"/>
        <w:bottom w:val="none" w:sz="0" w:space="0" w:color="auto"/>
        <w:right w:val="none" w:sz="0" w:space="0" w:color="auto"/>
      </w:divBdr>
    </w:div>
    <w:div w:id="1460951907">
      <w:bodyDiv w:val="1"/>
      <w:marLeft w:val="0"/>
      <w:marRight w:val="0"/>
      <w:marTop w:val="0"/>
      <w:marBottom w:val="0"/>
      <w:divBdr>
        <w:top w:val="none" w:sz="0" w:space="0" w:color="auto"/>
        <w:left w:val="none" w:sz="0" w:space="0" w:color="auto"/>
        <w:bottom w:val="none" w:sz="0" w:space="0" w:color="auto"/>
        <w:right w:val="none" w:sz="0" w:space="0" w:color="auto"/>
      </w:divBdr>
    </w:div>
    <w:div w:id="1463115510">
      <w:bodyDiv w:val="1"/>
      <w:marLeft w:val="0"/>
      <w:marRight w:val="0"/>
      <w:marTop w:val="0"/>
      <w:marBottom w:val="0"/>
      <w:divBdr>
        <w:top w:val="none" w:sz="0" w:space="0" w:color="auto"/>
        <w:left w:val="none" w:sz="0" w:space="0" w:color="auto"/>
        <w:bottom w:val="none" w:sz="0" w:space="0" w:color="auto"/>
        <w:right w:val="none" w:sz="0" w:space="0" w:color="auto"/>
      </w:divBdr>
    </w:div>
    <w:div w:id="1471241117">
      <w:bodyDiv w:val="1"/>
      <w:marLeft w:val="0"/>
      <w:marRight w:val="0"/>
      <w:marTop w:val="0"/>
      <w:marBottom w:val="0"/>
      <w:divBdr>
        <w:top w:val="none" w:sz="0" w:space="0" w:color="auto"/>
        <w:left w:val="none" w:sz="0" w:space="0" w:color="auto"/>
        <w:bottom w:val="none" w:sz="0" w:space="0" w:color="auto"/>
        <w:right w:val="none" w:sz="0" w:space="0" w:color="auto"/>
      </w:divBdr>
    </w:div>
    <w:div w:id="1471941112">
      <w:bodyDiv w:val="1"/>
      <w:marLeft w:val="0"/>
      <w:marRight w:val="0"/>
      <w:marTop w:val="0"/>
      <w:marBottom w:val="0"/>
      <w:divBdr>
        <w:top w:val="none" w:sz="0" w:space="0" w:color="auto"/>
        <w:left w:val="none" w:sz="0" w:space="0" w:color="auto"/>
        <w:bottom w:val="none" w:sz="0" w:space="0" w:color="auto"/>
        <w:right w:val="none" w:sz="0" w:space="0" w:color="auto"/>
      </w:divBdr>
    </w:div>
    <w:div w:id="1482456875">
      <w:bodyDiv w:val="1"/>
      <w:marLeft w:val="0"/>
      <w:marRight w:val="0"/>
      <w:marTop w:val="0"/>
      <w:marBottom w:val="0"/>
      <w:divBdr>
        <w:top w:val="none" w:sz="0" w:space="0" w:color="auto"/>
        <w:left w:val="none" w:sz="0" w:space="0" w:color="auto"/>
        <w:bottom w:val="none" w:sz="0" w:space="0" w:color="auto"/>
        <w:right w:val="none" w:sz="0" w:space="0" w:color="auto"/>
      </w:divBdr>
    </w:div>
    <w:div w:id="1482847118">
      <w:bodyDiv w:val="1"/>
      <w:marLeft w:val="0"/>
      <w:marRight w:val="0"/>
      <w:marTop w:val="0"/>
      <w:marBottom w:val="0"/>
      <w:divBdr>
        <w:top w:val="none" w:sz="0" w:space="0" w:color="auto"/>
        <w:left w:val="none" w:sz="0" w:space="0" w:color="auto"/>
        <w:bottom w:val="none" w:sz="0" w:space="0" w:color="auto"/>
        <w:right w:val="none" w:sz="0" w:space="0" w:color="auto"/>
      </w:divBdr>
    </w:div>
    <w:div w:id="1487167786">
      <w:bodyDiv w:val="1"/>
      <w:marLeft w:val="0"/>
      <w:marRight w:val="0"/>
      <w:marTop w:val="0"/>
      <w:marBottom w:val="0"/>
      <w:divBdr>
        <w:top w:val="none" w:sz="0" w:space="0" w:color="auto"/>
        <w:left w:val="none" w:sz="0" w:space="0" w:color="auto"/>
        <w:bottom w:val="none" w:sz="0" w:space="0" w:color="auto"/>
        <w:right w:val="none" w:sz="0" w:space="0" w:color="auto"/>
      </w:divBdr>
    </w:div>
    <w:div w:id="1493175788">
      <w:bodyDiv w:val="1"/>
      <w:marLeft w:val="0"/>
      <w:marRight w:val="0"/>
      <w:marTop w:val="0"/>
      <w:marBottom w:val="0"/>
      <w:divBdr>
        <w:top w:val="none" w:sz="0" w:space="0" w:color="auto"/>
        <w:left w:val="none" w:sz="0" w:space="0" w:color="auto"/>
        <w:bottom w:val="none" w:sz="0" w:space="0" w:color="auto"/>
        <w:right w:val="none" w:sz="0" w:space="0" w:color="auto"/>
      </w:divBdr>
    </w:div>
    <w:div w:id="1499661577">
      <w:bodyDiv w:val="1"/>
      <w:marLeft w:val="0"/>
      <w:marRight w:val="0"/>
      <w:marTop w:val="0"/>
      <w:marBottom w:val="0"/>
      <w:divBdr>
        <w:top w:val="none" w:sz="0" w:space="0" w:color="auto"/>
        <w:left w:val="none" w:sz="0" w:space="0" w:color="auto"/>
        <w:bottom w:val="none" w:sz="0" w:space="0" w:color="auto"/>
        <w:right w:val="none" w:sz="0" w:space="0" w:color="auto"/>
      </w:divBdr>
    </w:div>
    <w:div w:id="1505633270">
      <w:bodyDiv w:val="1"/>
      <w:marLeft w:val="0"/>
      <w:marRight w:val="0"/>
      <w:marTop w:val="0"/>
      <w:marBottom w:val="0"/>
      <w:divBdr>
        <w:top w:val="none" w:sz="0" w:space="0" w:color="auto"/>
        <w:left w:val="none" w:sz="0" w:space="0" w:color="auto"/>
        <w:bottom w:val="none" w:sz="0" w:space="0" w:color="auto"/>
        <w:right w:val="none" w:sz="0" w:space="0" w:color="auto"/>
      </w:divBdr>
    </w:div>
    <w:div w:id="1508442401">
      <w:bodyDiv w:val="1"/>
      <w:marLeft w:val="0"/>
      <w:marRight w:val="0"/>
      <w:marTop w:val="0"/>
      <w:marBottom w:val="0"/>
      <w:divBdr>
        <w:top w:val="none" w:sz="0" w:space="0" w:color="auto"/>
        <w:left w:val="none" w:sz="0" w:space="0" w:color="auto"/>
        <w:bottom w:val="none" w:sz="0" w:space="0" w:color="auto"/>
        <w:right w:val="none" w:sz="0" w:space="0" w:color="auto"/>
      </w:divBdr>
    </w:div>
    <w:div w:id="1511988706">
      <w:bodyDiv w:val="1"/>
      <w:marLeft w:val="0"/>
      <w:marRight w:val="0"/>
      <w:marTop w:val="0"/>
      <w:marBottom w:val="0"/>
      <w:divBdr>
        <w:top w:val="none" w:sz="0" w:space="0" w:color="auto"/>
        <w:left w:val="none" w:sz="0" w:space="0" w:color="auto"/>
        <w:bottom w:val="none" w:sz="0" w:space="0" w:color="auto"/>
        <w:right w:val="none" w:sz="0" w:space="0" w:color="auto"/>
      </w:divBdr>
    </w:div>
    <w:div w:id="1521505315">
      <w:bodyDiv w:val="1"/>
      <w:marLeft w:val="0"/>
      <w:marRight w:val="0"/>
      <w:marTop w:val="0"/>
      <w:marBottom w:val="0"/>
      <w:divBdr>
        <w:top w:val="none" w:sz="0" w:space="0" w:color="auto"/>
        <w:left w:val="none" w:sz="0" w:space="0" w:color="auto"/>
        <w:bottom w:val="none" w:sz="0" w:space="0" w:color="auto"/>
        <w:right w:val="none" w:sz="0" w:space="0" w:color="auto"/>
      </w:divBdr>
    </w:div>
    <w:div w:id="1530797223">
      <w:bodyDiv w:val="1"/>
      <w:marLeft w:val="0"/>
      <w:marRight w:val="0"/>
      <w:marTop w:val="0"/>
      <w:marBottom w:val="0"/>
      <w:divBdr>
        <w:top w:val="none" w:sz="0" w:space="0" w:color="auto"/>
        <w:left w:val="none" w:sz="0" w:space="0" w:color="auto"/>
        <w:bottom w:val="none" w:sz="0" w:space="0" w:color="auto"/>
        <w:right w:val="none" w:sz="0" w:space="0" w:color="auto"/>
      </w:divBdr>
    </w:div>
    <w:div w:id="1542739648">
      <w:bodyDiv w:val="1"/>
      <w:marLeft w:val="0"/>
      <w:marRight w:val="0"/>
      <w:marTop w:val="0"/>
      <w:marBottom w:val="0"/>
      <w:divBdr>
        <w:top w:val="none" w:sz="0" w:space="0" w:color="auto"/>
        <w:left w:val="none" w:sz="0" w:space="0" w:color="auto"/>
        <w:bottom w:val="none" w:sz="0" w:space="0" w:color="auto"/>
        <w:right w:val="none" w:sz="0" w:space="0" w:color="auto"/>
      </w:divBdr>
    </w:div>
    <w:div w:id="1568682528">
      <w:bodyDiv w:val="1"/>
      <w:marLeft w:val="0"/>
      <w:marRight w:val="0"/>
      <w:marTop w:val="0"/>
      <w:marBottom w:val="0"/>
      <w:divBdr>
        <w:top w:val="none" w:sz="0" w:space="0" w:color="auto"/>
        <w:left w:val="none" w:sz="0" w:space="0" w:color="auto"/>
        <w:bottom w:val="none" w:sz="0" w:space="0" w:color="auto"/>
        <w:right w:val="none" w:sz="0" w:space="0" w:color="auto"/>
      </w:divBdr>
    </w:div>
    <w:div w:id="1569531386">
      <w:bodyDiv w:val="1"/>
      <w:marLeft w:val="0"/>
      <w:marRight w:val="0"/>
      <w:marTop w:val="0"/>
      <w:marBottom w:val="0"/>
      <w:divBdr>
        <w:top w:val="none" w:sz="0" w:space="0" w:color="auto"/>
        <w:left w:val="none" w:sz="0" w:space="0" w:color="auto"/>
        <w:bottom w:val="none" w:sz="0" w:space="0" w:color="auto"/>
        <w:right w:val="none" w:sz="0" w:space="0" w:color="auto"/>
      </w:divBdr>
    </w:div>
    <w:div w:id="1581256022">
      <w:bodyDiv w:val="1"/>
      <w:marLeft w:val="0"/>
      <w:marRight w:val="0"/>
      <w:marTop w:val="0"/>
      <w:marBottom w:val="0"/>
      <w:divBdr>
        <w:top w:val="none" w:sz="0" w:space="0" w:color="auto"/>
        <w:left w:val="none" w:sz="0" w:space="0" w:color="auto"/>
        <w:bottom w:val="none" w:sz="0" w:space="0" w:color="auto"/>
        <w:right w:val="none" w:sz="0" w:space="0" w:color="auto"/>
      </w:divBdr>
    </w:div>
    <w:div w:id="1585608006">
      <w:bodyDiv w:val="1"/>
      <w:marLeft w:val="0"/>
      <w:marRight w:val="0"/>
      <w:marTop w:val="0"/>
      <w:marBottom w:val="0"/>
      <w:divBdr>
        <w:top w:val="none" w:sz="0" w:space="0" w:color="auto"/>
        <w:left w:val="none" w:sz="0" w:space="0" w:color="auto"/>
        <w:bottom w:val="none" w:sz="0" w:space="0" w:color="auto"/>
        <w:right w:val="none" w:sz="0" w:space="0" w:color="auto"/>
      </w:divBdr>
    </w:div>
    <w:div w:id="1586845292">
      <w:bodyDiv w:val="1"/>
      <w:marLeft w:val="0"/>
      <w:marRight w:val="0"/>
      <w:marTop w:val="0"/>
      <w:marBottom w:val="0"/>
      <w:divBdr>
        <w:top w:val="none" w:sz="0" w:space="0" w:color="auto"/>
        <w:left w:val="none" w:sz="0" w:space="0" w:color="auto"/>
        <w:bottom w:val="none" w:sz="0" w:space="0" w:color="auto"/>
        <w:right w:val="none" w:sz="0" w:space="0" w:color="auto"/>
      </w:divBdr>
    </w:div>
    <w:div w:id="1587882523">
      <w:bodyDiv w:val="1"/>
      <w:marLeft w:val="0"/>
      <w:marRight w:val="0"/>
      <w:marTop w:val="0"/>
      <w:marBottom w:val="0"/>
      <w:divBdr>
        <w:top w:val="none" w:sz="0" w:space="0" w:color="auto"/>
        <w:left w:val="none" w:sz="0" w:space="0" w:color="auto"/>
        <w:bottom w:val="none" w:sz="0" w:space="0" w:color="auto"/>
        <w:right w:val="none" w:sz="0" w:space="0" w:color="auto"/>
      </w:divBdr>
    </w:div>
    <w:div w:id="1589608188">
      <w:bodyDiv w:val="1"/>
      <w:marLeft w:val="0"/>
      <w:marRight w:val="0"/>
      <w:marTop w:val="0"/>
      <w:marBottom w:val="0"/>
      <w:divBdr>
        <w:top w:val="none" w:sz="0" w:space="0" w:color="auto"/>
        <w:left w:val="none" w:sz="0" w:space="0" w:color="auto"/>
        <w:bottom w:val="none" w:sz="0" w:space="0" w:color="auto"/>
        <w:right w:val="none" w:sz="0" w:space="0" w:color="auto"/>
      </w:divBdr>
    </w:div>
    <w:div w:id="1597010111">
      <w:bodyDiv w:val="1"/>
      <w:marLeft w:val="0"/>
      <w:marRight w:val="0"/>
      <w:marTop w:val="0"/>
      <w:marBottom w:val="0"/>
      <w:divBdr>
        <w:top w:val="none" w:sz="0" w:space="0" w:color="auto"/>
        <w:left w:val="none" w:sz="0" w:space="0" w:color="auto"/>
        <w:bottom w:val="none" w:sz="0" w:space="0" w:color="auto"/>
        <w:right w:val="none" w:sz="0" w:space="0" w:color="auto"/>
      </w:divBdr>
    </w:div>
    <w:div w:id="1605108665">
      <w:bodyDiv w:val="1"/>
      <w:marLeft w:val="0"/>
      <w:marRight w:val="0"/>
      <w:marTop w:val="0"/>
      <w:marBottom w:val="0"/>
      <w:divBdr>
        <w:top w:val="none" w:sz="0" w:space="0" w:color="auto"/>
        <w:left w:val="none" w:sz="0" w:space="0" w:color="auto"/>
        <w:bottom w:val="none" w:sz="0" w:space="0" w:color="auto"/>
        <w:right w:val="none" w:sz="0" w:space="0" w:color="auto"/>
      </w:divBdr>
    </w:div>
    <w:div w:id="1606646399">
      <w:bodyDiv w:val="1"/>
      <w:marLeft w:val="0"/>
      <w:marRight w:val="0"/>
      <w:marTop w:val="0"/>
      <w:marBottom w:val="0"/>
      <w:divBdr>
        <w:top w:val="none" w:sz="0" w:space="0" w:color="auto"/>
        <w:left w:val="none" w:sz="0" w:space="0" w:color="auto"/>
        <w:bottom w:val="none" w:sz="0" w:space="0" w:color="auto"/>
        <w:right w:val="none" w:sz="0" w:space="0" w:color="auto"/>
      </w:divBdr>
    </w:div>
    <w:div w:id="1607150408">
      <w:bodyDiv w:val="1"/>
      <w:marLeft w:val="0"/>
      <w:marRight w:val="0"/>
      <w:marTop w:val="0"/>
      <w:marBottom w:val="0"/>
      <w:divBdr>
        <w:top w:val="none" w:sz="0" w:space="0" w:color="auto"/>
        <w:left w:val="none" w:sz="0" w:space="0" w:color="auto"/>
        <w:bottom w:val="none" w:sz="0" w:space="0" w:color="auto"/>
        <w:right w:val="none" w:sz="0" w:space="0" w:color="auto"/>
      </w:divBdr>
    </w:div>
    <w:div w:id="1622415611">
      <w:bodyDiv w:val="1"/>
      <w:marLeft w:val="0"/>
      <w:marRight w:val="0"/>
      <w:marTop w:val="0"/>
      <w:marBottom w:val="0"/>
      <w:divBdr>
        <w:top w:val="none" w:sz="0" w:space="0" w:color="auto"/>
        <w:left w:val="none" w:sz="0" w:space="0" w:color="auto"/>
        <w:bottom w:val="none" w:sz="0" w:space="0" w:color="auto"/>
        <w:right w:val="none" w:sz="0" w:space="0" w:color="auto"/>
      </w:divBdr>
    </w:div>
    <w:div w:id="1627008449">
      <w:bodyDiv w:val="1"/>
      <w:marLeft w:val="0"/>
      <w:marRight w:val="0"/>
      <w:marTop w:val="0"/>
      <w:marBottom w:val="0"/>
      <w:divBdr>
        <w:top w:val="none" w:sz="0" w:space="0" w:color="auto"/>
        <w:left w:val="none" w:sz="0" w:space="0" w:color="auto"/>
        <w:bottom w:val="none" w:sz="0" w:space="0" w:color="auto"/>
        <w:right w:val="none" w:sz="0" w:space="0" w:color="auto"/>
      </w:divBdr>
    </w:div>
    <w:div w:id="1631014891">
      <w:bodyDiv w:val="1"/>
      <w:marLeft w:val="0"/>
      <w:marRight w:val="0"/>
      <w:marTop w:val="0"/>
      <w:marBottom w:val="0"/>
      <w:divBdr>
        <w:top w:val="none" w:sz="0" w:space="0" w:color="auto"/>
        <w:left w:val="none" w:sz="0" w:space="0" w:color="auto"/>
        <w:bottom w:val="none" w:sz="0" w:space="0" w:color="auto"/>
        <w:right w:val="none" w:sz="0" w:space="0" w:color="auto"/>
      </w:divBdr>
    </w:div>
    <w:div w:id="1632174092">
      <w:bodyDiv w:val="1"/>
      <w:marLeft w:val="0"/>
      <w:marRight w:val="0"/>
      <w:marTop w:val="0"/>
      <w:marBottom w:val="0"/>
      <w:divBdr>
        <w:top w:val="none" w:sz="0" w:space="0" w:color="auto"/>
        <w:left w:val="none" w:sz="0" w:space="0" w:color="auto"/>
        <w:bottom w:val="none" w:sz="0" w:space="0" w:color="auto"/>
        <w:right w:val="none" w:sz="0" w:space="0" w:color="auto"/>
      </w:divBdr>
    </w:div>
    <w:div w:id="1640570021">
      <w:bodyDiv w:val="1"/>
      <w:marLeft w:val="0"/>
      <w:marRight w:val="0"/>
      <w:marTop w:val="0"/>
      <w:marBottom w:val="0"/>
      <w:divBdr>
        <w:top w:val="none" w:sz="0" w:space="0" w:color="auto"/>
        <w:left w:val="none" w:sz="0" w:space="0" w:color="auto"/>
        <w:bottom w:val="none" w:sz="0" w:space="0" w:color="auto"/>
        <w:right w:val="none" w:sz="0" w:space="0" w:color="auto"/>
      </w:divBdr>
    </w:div>
    <w:div w:id="1643926825">
      <w:bodyDiv w:val="1"/>
      <w:marLeft w:val="0"/>
      <w:marRight w:val="0"/>
      <w:marTop w:val="0"/>
      <w:marBottom w:val="0"/>
      <w:divBdr>
        <w:top w:val="none" w:sz="0" w:space="0" w:color="auto"/>
        <w:left w:val="none" w:sz="0" w:space="0" w:color="auto"/>
        <w:bottom w:val="none" w:sz="0" w:space="0" w:color="auto"/>
        <w:right w:val="none" w:sz="0" w:space="0" w:color="auto"/>
      </w:divBdr>
    </w:div>
    <w:div w:id="1652251872">
      <w:bodyDiv w:val="1"/>
      <w:marLeft w:val="0"/>
      <w:marRight w:val="0"/>
      <w:marTop w:val="0"/>
      <w:marBottom w:val="0"/>
      <w:divBdr>
        <w:top w:val="none" w:sz="0" w:space="0" w:color="auto"/>
        <w:left w:val="none" w:sz="0" w:space="0" w:color="auto"/>
        <w:bottom w:val="none" w:sz="0" w:space="0" w:color="auto"/>
        <w:right w:val="none" w:sz="0" w:space="0" w:color="auto"/>
      </w:divBdr>
    </w:div>
    <w:div w:id="1659576315">
      <w:bodyDiv w:val="1"/>
      <w:marLeft w:val="0"/>
      <w:marRight w:val="0"/>
      <w:marTop w:val="0"/>
      <w:marBottom w:val="0"/>
      <w:divBdr>
        <w:top w:val="none" w:sz="0" w:space="0" w:color="auto"/>
        <w:left w:val="none" w:sz="0" w:space="0" w:color="auto"/>
        <w:bottom w:val="none" w:sz="0" w:space="0" w:color="auto"/>
        <w:right w:val="none" w:sz="0" w:space="0" w:color="auto"/>
      </w:divBdr>
    </w:div>
    <w:div w:id="1664384462">
      <w:bodyDiv w:val="1"/>
      <w:marLeft w:val="0"/>
      <w:marRight w:val="0"/>
      <w:marTop w:val="0"/>
      <w:marBottom w:val="0"/>
      <w:divBdr>
        <w:top w:val="none" w:sz="0" w:space="0" w:color="auto"/>
        <w:left w:val="none" w:sz="0" w:space="0" w:color="auto"/>
        <w:bottom w:val="none" w:sz="0" w:space="0" w:color="auto"/>
        <w:right w:val="none" w:sz="0" w:space="0" w:color="auto"/>
      </w:divBdr>
    </w:div>
    <w:div w:id="1672634063">
      <w:bodyDiv w:val="1"/>
      <w:marLeft w:val="0"/>
      <w:marRight w:val="0"/>
      <w:marTop w:val="0"/>
      <w:marBottom w:val="0"/>
      <w:divBdr>
        <w:top w:val="none" w:sz="0" w:space="0" w:color="auto"/>
        <w:left w:val="none" w:sz="0" w:space="0" w:color="auto"/>
        <w:bottom w:val="none" w:sz="0" w:space="0" w:color="auto"/>
        <w:right w:val="none" w:sz="0" w:space="0" w:color="auto"/>
      </w:divBdr>
    </w:div>
    <w:div w:id="1674338940">
      <w:bodyDiv w:val="1"/>
      <w:marLeft w:val="0"/>
      <w:marRight w:val="0"/>
      <w:marTop w:val="0"/>
      <w:marBottom w:val="0"/>
      <w:divBdr>
        <w:top w:val="none" w:sz="0" w:space="0" w:color="auto"/>
        <w:left w:val="none" w:sz="0" w:space="0" w:color="auto"/>
        <w:bottom w:val="none" w:sz="0" w:space="0" w:color="auto"/>
        <w:right w:val="none" w:sz="0" w:space="0" w:color="auto"/>
      </w:divBdr>
      <w:divsChild>
        <w:div w:id="358120131">
          <w:marLeft w:val="0"/>
          <w:marRight w:val="0"/>
          <w:marTop w:val="0"/>
          <w:marBottom w:val="0"/>
          <w:divBdr>
            <w:top w:val="none" w:sz="0" w:space="0" w:color="auto"/>
            <w:left w:val="none" w:sz="0" w:space="0" w:color="auto"/>
            <w:bottom w:val="none" w:sz="0" w:space="0" w:color="auto"/>
            <w:right w:val="none" w:sz="0" w:space="0" w:color="auto"/>
          </w:divBdr>
        </w:div>
        <w:div w:id="432359181">
          <w:marLeft w:val="0"/>
          <w:marRight w:val="0"/>
          <w:marTop w:val="0"/>
          <w:marBottom w:val="0"/>
          <w:divBdr>
            <w:top w:val="none" w:sz="0" w:space="0" w:color="auto"/>
            <w:left w:val="none" w:sz="0" w:space="0" w:color="auto"/>
            <w:bottom w:val="none" w:sz="0" w:space="0" w:color="auto"/>
            <w:right w:val="none" w:sz="0" w:space="0" w:color="auto"/>
          </w:divBdr>
        </w:div>
        <w:div w:id="434403543">
          <w:marLeft w:val="0"/>
          <w:marRight w:val="0"/>
          <w:marTop w:val="0"/>
          <w:marBottom w:val="0"/>
          <w:divBdr>
            <w:top w:val="none" w:sz="0" w:space="0" w:color="auto"/>
            <w:left w:val="none" w:sz="0" w:space="0" w:color="auto"/>
            <w:bottom w:val="none" w:sz="0" w:space="0" w:color="auto"/>
            <w:right w:val="none" w:sz="0" w:space="0" w:color="auto"/>
          </w:divBdr>
        </w:div>
        <w:div w:id="710150573">
          <w:marLeft w:val="0"/>
          <w:marRight w:val="0"/>
          <w:marTop w:val="0"/>
          <w:marBottom w:val="0"/>
          <w:divBdr>
            <w:top w:val="none" w:sz="0" w:space="0" w:color="auto"/>
            <w:left w:val="none" w:sz="0" w:space="0" w:color="auto"/>
            <w:bottom w:val="none" w:sz="0" w:space="0" w:color="auto"/>
            <w:right w:val="none" w:sz="0" w:space="0" w:color="auto"/>
          </w:divBdr>
        </w:div>
        <w:div w:id="906183525">
          <w:marLeft w:val="0"/>
          <w:marRight w:val="0"/>
          <w:marTop w:val="0"/>
          <w:marBottom w:val="0"/>
          <w:divBdr>
            <w:top w:val="none" w:sz="0" w:space="0" w:color="auto"/>
            <w:left w:val="none" w:sz="0" w:space="0" w:color="auto"/>
            <w:bottom w:val="none" w:sz="0" w:space="0" w:color="auto"/>
            <w:right w:val="none" w:sz="0" w:space="0" w:color="auto"/>
          </w:divBdr>
        </w:div>
        <w:div w:id="1310331382">
          <w:marLeft w:val="0"/>
          <w:marRight w:val="0"/>
          <w:marTop w:val="0"/>
          <w:marBottom w:val="0"/>
          <w:divBdr>
            <w:top w:val="none" w:sz="0" w:space="0" w:color="auto"/>
            <w:left w:val="none" w:sz="0" w:space="0" w:color="auto"/>
            <w:bottom w:val="none" w:sz="0" w:space="0" w:color="auto"/>
            <w:right w:val="none" w:sz="0" w:space="0" w:color="auto"/>
          </w:divBdr>
        </w:div>
        <w:div w:id="1976643858">
          <w:marLeft w:val="0"/>
          <w:marRight w:val="0"/>
          <w:marTop w:val="0"/>
          <w:marBottom w:val="0"/>
          <w:divBdr>
            <w:top w:val="none" w:sz="0" w:space="0" w:color="auto"/>
            <w:left w:val="none" w:sz="0" w:space="0" w:color="auto"/>
            <w:bottom w:val="none" w:sz="0" w:space="0" w:color="auto"/>
            <w:right w:val="none" w:sz="0" w:space="0" w:color="auto"/>
          </w:divBdr>
        </w:div>
      </w:divsChild>
    </w:div>
    <w:div w:id="1681423151">
      <w:bodyDiv w:val="1"/>
      <w:marLeft w:val="0"/>
      <w:marRight w:val="0"/>
      <w:marTop w:val="0"/>
      <w:marBottom w:val="0"/>
      <w:divBdr>
        <w:top w:val="none" w:sz="0" w:space="0" w:color="auto"/>
        <w:left w:val="none" w:sz="0" w:space="0" w:color="auto"/>
        <w:bottom w:val="none" w:sz="0" w:space="0" w:color="auto"/>
        <w:right w:val="none" w:sz="0" w:space="0" w:color="auto"/>
      </w:divBdr>
    </w:div>
    <w:div w:id="1682506008">
      <w:bodyDiv w:val="1"/>
      <w:marLeft w:val="0"/>
      <w:marRight w:val="0"/>
      <w:marTop w:val="0"/>
      <w:marBottom w:val="0"/>
      <w:divBdr>
        <w:top w:val="none" w:sz="0" w:space="0" w:color="auto"/>
        <w:left w:val="none" w:sz="0" w:space="0" w:color="auto"/>
        <w:bottom w:val="none" w:sz="0" w:space="0" w:color="auto"/>
        <w:right w:val="none" w:sz="0" w:space="0" w:color="auto"/>
      </w:divBdr>
      <w:divsChild>
        <w:div w:id="1183320034">
          <w:marLeft w:val="0"/>
          <w:marRight w:val="0"/>
          <w:marTop w:val="0"/>
          <w:marBottom w:val="0"/>
          <w:divBdr>
            <w:top w:val="none" w:sz="0" w:space="0" w:color="auto"/>
            <w:left w:val="none" w:sz="0" w:space="0" w:color="auto"/>
            <w:bottom w:val="none" w:sz="0" w:space="0" w:color="auto"/>
            <w:right w:val="none" w:sz="0" w:space="0" w:color="auto"/>
          </w:divBdr>
          <w:divsChild>
            <w:div w:id="656225272">
              <w:marLeft w:val="0"/>
              <w:marRight w:val="0"/>
              <w:marTop w:val="0"/>
              <w:marBottom w:val="0"/>
              <w:divBdr>
                <w:top w:val="none" w:sz="0" w:space="0" w:color="auto"/>
                <w:left w:val="none" w:sz="0" w:space="0" w:color="auto"/>
                <w:bottom w:val="none" w:sz="0" w:space="0" w:color="auto"/>
                <w:right w:val="none" w:sz="0" w:space="0" w:color="auto"/>
              </w:divBdr>
              <w:divsChild>
                <w:div w:id="345179721">
                  <w:marLeft w:val="0"/>
                  <w:marRight w:val="0"/>
                  <w:marTop w:val="0"/>
                  <w:marBottom w:val="0"/>
                  <w:divBdr>
                    <w:top w:val="none" w:sz="0" w:space="0" w:color="auto"/>
                    <w:left w:val="none" w:sz="0" w:space="0" w:color="auto"/>
                    <w:bottom w:val="none" w:sz="0" w:space="0" w:color="auto"/>
                    <w:right w:val="none" w:sz="0" w:space="0" w:color="auto"/>
                  </w:divBdr>
                  <w:divsChild>
                    <w:div w:id="669065592">
                      <w:marLeft w:val="0"/>
                      <w:marRight w:val="0"/>
                      <w:marTop w:val="0"/>
                      <w:marBottom w:val="0"/>
                      <w:divBdr>
                        <w:top w:val="none" w:sz="0" w:space="0" w:color="auto"/>
                        <w:left w:val="none" w:sz="0" w:space="0" w:color="auto"/>
                        <w:bottom w:val="none" w:sz="0" w:space="0" w:color="auto"/>
                        <w:right w:val="none" w:sz="0" w:space="0" w:color="auto"/>
                      </w:divBdr>
                      <w:divsChild>
                        <w:div w:id="65566789">
                          <w:marLeft w:val="0"/>
                          <w:marRight w:val="0"/>
                          <w:marTop w:val="0"/>
                          <w:marBottom w:val="0"/>
                          <w:divBdr>
                            <w:top w:val="none" w:sz="0" w:space="0" w:color="auto"/>
                            <w:left w:val="none" w:sz="0" w:space="0" w:color="auto"/>
                            <w:bottom w:val="none" w:sz="0" w:space="0" w:color="auto"/>
                            <w:right w:val="none" w:sz="0" w:space="0" w:color="auto"/>
                          </w:divBdr>
                          <w:divsChild>
                            <w:div w:id="1147086741">
                              <w:marLeft w:val="0"/>
                              <w:marRight w:val="0"/>
                              <w:marTop w:val="0"/>
                              <w:marBottom w:val="0"/>
                              <w:divBdr>
                                <w:top w:val="none" w:sz="0" w:space="0" w:color="auto"/>
                                <w:left w:val="none" w:sz="0" w:space="0" w:color="auto"/>
                                <w:bottom w:val="none" w:sz="0" w:space="0" w:color="auto"/>
                                <w:right w:val="none" w:sz="0" w:space="0" w:color="auto"/>
                              </w:divBdr>
                              <w:divsChild>
                                <w:div w:id="203103609">
                                  <w:marLeft w:val="0"/>
                                  <w:marRight w:val="0"/>
                                  <w:marTop w:val="0"/>
                                  <w:marBottom w:val="0"/>
                                  <w:divBdr>
                                    <w:top w:val="none" w:sz="0" w:space="0" w:color="auto"/>
                                    <w:left w:val="none" w:sz="0" w:space="0" w:color="auto"/>
                                    <w:bottom w:val="none" w:sz="0" w:space="0" w:color="auto"/>
                                    <w:right w:val="none" w:sz="0" w:space="0" w:color="auto"/>
                                  </w:divBdr>
                                  <w:divsChild>
                                    <w:div w:id="956176729">
                                      <w:marLeft w:val="0"/>
                                      <w:marRight w:val="0"/>
                                      <w:marTop w:val="0"/>
                                      <w:marBottom w:val="0"/>
                                      <w:divBdr>
                                        <w:top w:val="none" w:sz="0" w:space="0" w:color="auto"/>
                                        <w:left w:val="none" w:sz="0" w:space="0" w:color="auto"/>
                                        <w:bottom w:val="none" w:sz="0" w:space="0" w:color="auto"/>
                                        <w:right w:val="none" w:sz="0" w:space="0" w:color="auto"/>
                                      </w:divBdr>
                                      <w:divsChild>
                                        <w:div w:id="87046169">
                                          <w:marLeft w:val="0"/>
                                          <w:marRight w:val="0"/>
                                          <w:marTop w:val="0"/>
                                          <w:marBottom w:val="0"/>
                                          <w:divBdr>
                                            <w:top w:val="none" w:sz="0" w:space="0" w:color="auto"/>
                                            <w:left w:val="none" w:sz="0" w:space="0" w:color="auto"/>
                                            <w:bottom w:val="none" w:sz="0" w:space="0" w:color="auto"/>
                                            <w:right w:val="none" w:sz="0" w:space="0" w:color="auto"/>
                                          </w:divBdr>
                                          <w:divsChild>
                                            <w:div w:id="1702902695">
                                              <w:marLeft w:val="0"/>
                                              <w:marRight w:val="0"/>
                                              <w:marTop w:val="0"/>
                                              <w:marBottom w:val="0"/>
                                              <w:divBdr>
                                                <w:top w:val="none" w:sz="0" w:space="0" w:color="auto"/>
                                                <w:left w:val="none" w:sz="0" w:space="0" w:color="auto"/>
                                                <w:bottom w:val="none" w:sz="0" w:space="0" w:color="auto"/>
                                                <w:right w:val="none" w:sz="0" w:space="0" w:color="auto"/>
                                              </w:divBdr>
                                              <w:divsChild>
                                                <w:div w:id="1059749192">
                                                  <w:marLeft w:val="0"/>
                                                  <w:marRight w:val="0"/>
                                                  <w:marTop w:val="0"/>
                                                  <w:marBottom w:val="540"/>
                                                  <w:divBdr>
                                                    <w:top w:val="none" w:sz="0" w:space="0" w:color="auto"/>
                                                    <w:left w:val="none" w:sz="0" w:space="0" w:color="auto"/>
                                                    <w:bottom w:val="none" w:sz="0" w:space="0" w:color="auto"/>
                                                    <w:right w:val="none" w:sz="0" w:space="0" w:color="auto"/>
                                                  </w:divBdr>
                                                  <w:divsChild>
                                                    <w:div w:id="239408114">
                                                      <w:marLeft w:val="0"/>
                                                      <w:marRight w:val="0"/>
                                                      <w:marTop w:val="0"/>
                                                      <w:marBottom w:val="0"/>
                                                      <w:divBdr>
                                                        <w:top w:val="none" w:sz="0" w:space="0" w:color="auto"/>
                                                        <w:left w:val="none" w:sz="0" w:space="0" w:color="auto"/>
                                                        <w:bottom w:val="none" w:sz="0" w:space="0" w:color="auto"/>
                                                        <w:right w:val="none" w:sz="0" w:space="0" w:color="auto"/>
                                                      </w:divBdr>
                                                      <w:divsChild>
                                                        <w:div w:id="1144542841">
                                                          <w:marLeft w:val="0"/>
                                                          <w:marRight w:val="0"/>
                                                          <w:marTop w:val="0"/>
                                                          <w:marBottom w:val="0"/>
                                                          <w:divBdr>
                                                            <w:top w:val="single" w:sz="6" w:space="0" w:color="ABABAB"/>
                                                            <w:left w:val="single" w:sz="6" w:space="0" w:color="ABABAB"/>
                                                            <w:bottom w:val="single" w:sz="6" w:space="0" w:color="ABABAB"/>
                                                            <w:right w:val="single" w:sz="6" w:space="0" w:color="ABABAB"/>
                                                          </w:divBdr>
                                                          <w:divsChild>
                                                            <w:div w:id="898515047">
                                                              <w:marLeft w:val="0"/>
                                                              <w:marRight w:val="0"/>
                                                              <w:marTop w:val="0"/>
                                                              <w:marBottom w:val="0"/>
                                                              <w:divBdr>
                                                                <w:top w:val="none" w:sz="0" w:space="0" w:color="auto"/>
                                                                <w:left w:val="none" w:sz="0" w:space="0" w:color="auto"/>
                                                                <w:bottom w:val="none" w:sz="0" w:space="0" w:color="auto"/>
                                                                <w:right w:val="none" w:sz="0" w:space="0" w:color="auto"/>
                                                              </w:divBdr>
                                                              <w:divsChild>
                                                                <w:div w:id="608851622">
                                                                  <w:marLeft w:val="0"/>
                                                                  <w:marRight w:val="0"/>
                                                                  <w:marTop w:val="0"/>
                                                                  <w:marBottom w:val="0"/>
                                                                  <w:divBdr>
                                                                    <w:top w:val="none" w:sz="0" w:space="0" w:color="auto"/>
                                                                    <w:left w:val="none" w:sz="0" w:space="0" w:color="auto"/>
                                                                    <w:bottom w:val="none" w:sz="0" w:space="0" w:color="auto"/>
                                                                    <w:right w:val="none" w:sz="0" w:space="0" w:color="auto"/>
                                                                  </w:divBdr>
                                                                  <w:divsChild>
                                                                    <w:div w:id="249627626">
                                                                      <w:marLeft w:val="0"/>
                                                                      <w:marRight w:val="0"/>
                                                                      <w:marTop w:val="0"/>
                                                                      <w:marBottom w:val="0"/>
                                                                      <w:divBdr>
                                                                        <w:top w:val="none" w:sz="0" w:space="0" w:color="auto"/>
                                                                        <w:left w:val="none" w:sz="0" w:space="0" w:color="auto"/>
                                                                        <w:bottom w:val="none" w:sz="0" w:space="0" w:color="auto"/>
                                                                        <w:right w:val="none" w:sz="0" w:space="0" w:color="auto"/>
                                                                      </w:divBdr>
                                                                      <w:divsChild>
                                                                        <w:div w:id="1664160019">
                                                                          <w:marLeft w:val="0"/>
                                                                          <w:marRight w:val="0"/>
                                                                          <w:marTop w:val="0"/>
                                                                          <w:marBottom w:val="0"/>
                                                                          <w:divBdr>
                                                                            <w:top w:val="none" w:sz="0" w:space="0" w:color="auto"/>
                                                                            <w:left w:val="none" w:sz="0" w:space="0" w:color="auto"/>
                                                                            <w:bottom w:val="none" w:sz="0" w:space="0" w:color="auto"/>
                                                                            <w:right w:val="none" w:sz="0" w:space="0" w:color="auto"/>
                                                                          </w:divBdr>
                                                                          <w:divsChild>
                                                                            <w:div w:id="762529863">
                                                                              <w:marLeft w:val="0"/>
                                                                              <w:marRight w:val="0"/>
                                                                              <w:marTop w:val="0"/>
                                                                              <w:marBottom w:val="0"/>
                                                                              <w:divBdr>
                                                                                <w:top w:val="none" w:sz="0" w:space="0" w:color="auto"/>
                                                                                <w:left w:val="none" w:sz="0" w:space="0" w:color="auto"/>
                                                                                <w:bottom w:val="none" w:sz="0" w:space="0" w:color="auto"/>
                                                                                <w:right w:val="none" w:sz="0" w:space="0" w:color="auto"/>
                                                                              </w:divBdr>
                                                                              <w:divsChild>
                                                                                <w:div w:id="339162977">
                                                                                  <w:marLeft w:val="0"/>
                                                                                  <w:marRight w:val="0"/>
                                                                                  <w:marTop w:val="0"/>
                                                                                  <w:marBottom w:val="0"/>
                                                                                  <w:divBdr>
                                                                                    <w:top w:val="none" w:sz="0" w:space="0" w:color="auto"/>
                                                                                    <w:left w:val="none" w:sz="0" w:space="0" w:color="auto"/>
                                                                                    <w:bottom w:val="none" w:sz="0" w:space="0" w:color="auto"/>
                                                                                    <w:right w:val="none" w:sz="0" w:space="0" w:color="auto"/>
                                                                                  </w:divBdr>
                                                                                  <w:divsChild>
                                                                                    <w:div w:id="773480392">
                                                                                      <w:marLeft w:val="0"/>
                                                                                      <w:marRight w:val="0"/>
                                                                                      <w:marTop w:val="0"/>
                                                                                      <w:marBottom w:val="0"/>
                                                                                      <w:divBdr>
                                                                                        <w:top w:val="none" w:sz="0" w:space="0" w:color="auto"/>
                                                                                        <w:left w:val="none" w:sz="0" w:space="0" w:color="auto"/>
                                                                                        <w:bottom w:val="none" w:sz="0" w:space="0" w:color="auto"/>
                                                                                        <w:right w:val="none" w:sz="0" w:space="0" w:color="auto"/>
                                                                                      </w:divBdr>
                                                                                      <w:divsChild>
                                                                                        <w:div w:id="180901482">
                                                                                          <w:marLeft w:val="0"/>
                                                                                          <w:marRight w:val="0"/>
                                                                                          <w:marTop w:val="0"/>
                                                                                          <w:marBottom w:val="0"/>
                                                                                          <w:divBdr>
                                                                                            <w:top w:val="none" w:sz="0" w:space="0" w:color="auto"/>
                                                                                            <w:left w:val="none" w:sz="0" w:space="0" w:color="auto"/>
                                                                                            <w:bottom w:val="none" w:sz="0" w:space="0" w:color="auto"/>
                                                                                            <w:right w:val="none" w:sz="0" w:space="0" w:color="auto"/>
                                                                                          </w:divBdr>
                                                                                        </w:div>
                                                                                        <w:div w:id="1301181776">
                                                                                          <w:marLeft w:val="0"/>
                                                                                          <w:marRight w:val="0"/>
                                                                                          <w:marTop w:val="0"/>
                                                                                          <w:marBottom w:val="0"/>
                                                                                          <w:divBdr>
                                                                                            <w:top w:val="none" w:sz="0" w:space="0" w:color="auto"/>
                                                                                            <w:left w:val="none" w:sz="0" w:space="0" w:color="auto"/>
                                                                                            <w:bottom w:val="none" w:sz="0" w:space="0" w:color="auto"/>
                                                                                            <w:right w:val="none" w:sz="0" w:space="0" w:color="auto"/>
                                                                                          </w:divBdr>
                                                                                        </w:div>
                                                                                      </w:divsChild>
                                                                                    </w:div>
                                                                                    <w:div w:id="263614264">
                                                                                      <w:marLeft w:val="0"/>
                                                                                      <w:marRight w:val="0"/>
                                                                                      <w:marTop w:val="0"/>
                                                                                      <w:marBottom w:val="0"/>
                                                                                      <w:divBdr>
                                                                                        <w:top w:val="none" w:sz="0" w:space="0" w:color="auto"/>
                                                                                        <w:left w:val="none" w:sz="0" w:space="0" w:color="auto"/>
                                                                                        <w:bottom w:val="none" w:sz="0" w:space="0" w:color="auto"/>
                                                                                        <w:right w:val="none" w:sz="0" w:space="0" w:color="auto"/>
                                                                                      </w:divBdr>
                                                                                      <w:divsChild>
                                                                                        <w:div w:id="691686738">
                                                                                          <w:marLeft w:val="0"/>
                                                                                          <w:marRight w:val="0"/>
                                                                                          <w:marTop w:val="0"/>
                                                                                          <w:marBottom w:val="0"/>
                                                                                          <w:divBdr>
                                                                                            <w:top w:val="none" w:sz="0" w:space="0" w:color="auto"/>
                                                                                            <w:left w:val="none" w:sz="0" w:space="0" w:color="auto"/>
                                                                                            <w:bottom w:val="none" w:sz="0" w:space="0" w:color="auto"/>
                                                                                            <w:right w:val="none" w:sz="0" w:space="0" w:color="auto"/>
                                                                                          </w:divBdr>
                                                                                        </w:div>
                                                                                        <w:div w:id="1590655585">
                                                                                          <w:marLeft w:val="0"/>
                                                                                          <w:marRight w:val="0"/>
                                                                                          <w:marTop w:val="0"/>
                                                                                          <w:marBottom w:val="0"/>
                                                                                          <w:divBdr>
                                                                                            <w:top w:val="none" w:sz="0" w:space="0" w:color="auto"/>
                                                                                            <w:left w:val="none" w:sz="0" w:space="0" w:color="auto"/>
                                                                                            <w:bottom w:val="none" w:sz="0" w:space="0" w:color="auto"/>
                                                                                            <w:right w:val="none" w:sz="0" w:space="0" w:color="auto"/>
                                                                                          </w:divBdr>
                                                                                        </w:div>
                                                                                        <w:div w:id="220409024">
                                                                                          <w:marLeft w:val="0"/>
                                                                                          <w:marRight w:val="0"/>
                                                                                          <w:marTop w:val="0"/>
                                                                                          <w:marBottom w:val="0"/>
                                                                                          <w:divBdr>
                                                                                            <w:top w:val="none" w:sz="0" w:space="0" w:color="auto"/>
                                                                                            <w:left w:val="none" w:sz="0" w:space="0" w:color="auto"/>
                                                                                            <w:bottom w:val="none" w:sz="0" w:space="0" w:color="auto"/>
                                                                                            <w:right w:val="none" w:sz="0" w:space="0" w:color="auto"/>
                                                                                          </w:divBdr>
                                                                                        </w:div>
                                                                                        <w:div w:id="1700273878">
                                                                                          <w:marLeft w:val="0"/>
                                                                                          <w:marRight w:val="0"/>
                                                                                          <w:marTop w:val="0"/>
                                                                                          <w:marBottom w:val="0"/>
                                                                                          <w:divBdr>
                                                                                            <w:top w:val="none" w:sz="0" w:space="0" w:color="auto"/>
                                                                                            <w:left w:val="none" w:sz="0" w:space="0" w:color="auto"/>
                                                                                            <w:bottom w:val="none" w:sz="0" w:space="0" w:color="auto"/>
                                                                                            <w:right w:val="none" w:sz="0" w:space="0" w:color="auto"/>
                                                                                          </w:divBdr>
                                                                                        </w:div>
                                                                                      </w:divsChild>
                                                                                    </w:div>
                                                                                    <w:div w:id="635986327">
                                                                                      <w:marLeft w:val="0"/>
                                                                                      <w:marRight w:val="0"/>
                                                                                      <w:marTop w:val="0"/>
                                                                                      <w:marBottom w:val="0"/>
                                                                                      <w:divBdr>
                                                                                        <w:top w:val="none" w:sz="0" w:space="0" w:color="auto"/>
                                                                                        <w:left w:val="none" w:sz="0" w:space="0" w:color="auto"/>
                                                                                        <w:bottom w:val="none" w:sz="0" w:space="0" w:color="auto"/>
                                                                                        <w:right w:val="none" w:sz="0" w:space="0" w:color="auto"/>
                                                                                      </w:divBdr>
                                                                                      <w:divsChild>
                                                                                        <w:div w:id="175624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0138764">
      <w:bodyDiv w:val="1"/>
      <w:marLeft w:val="0"/>
      <w:marRight w:val="0"/>
      <w:marTop w:val="0"/>
      <w:marBottom w:val="0"/>
      <w:divBdr>
        <w:top w:val="none" w:sz="0" w:space="0" w:color="auto"/>
        <w:left w:val="none" w:sz="0" w:space="0" w:color="auto"/>
        <w:bottom w:val="none" w:sz="0" w:space="0" w:color="auto"/>
        <w:right w:val="none" w:sz="0" w:space="0" w:color="auto"/>
      </w:divBdr>
    </w:div>
    <w:div w:id="1694919450">
      <w:bodyDiv w:val="1"/>
      <w:marLeft w:val="0"/>
      <w:marRight w:val="0"/>
      <w:marTop w:val="0"/>
      <w:marBottom w:val="0"/>
      <w:divBdr>
        <w:top w:val="none" w:sz="0" w:space="0" w:color="auto"/>
        <w:left w:val="none" w:sz="0" w:space="0" w:color="auto"/>
        <w:bottom w:val="none" w:sz="0" w:space="0" w:color="auto"/>
        <w:right w:val="none" w:sz="0" w:space="0" w:color="auto"/>
      </w:divBdr>
    </w:div>
    <w:div w:id="1695812086">
      <w:bodyDiv w:val="1"/>
      <w:marLeft w:val="0"/>
      <w:marRight w:val="0"/>
      <w:marTop w:val="0"/>
      <w:marBottom w:val="0"/>
      <w:divBdr>
        <w:top w:val="none" w:sz="0" w:space="0" w:color="auto"/>
        <w:left w:val="none" w:sz="0" w:space="0" w:color="auto"/>
        <w:bottom w:val="none" w:sz="0" w:space="0" w:color="auto"/>
        <w:right w:val="none" w:sz="0" w:space="0" w:color="auto"/>
      </w:divBdr>
    </w:div>
    <w:div w:id="1696081551">
      <w:bodyDiv w:val="1"/>
      <w:marLeft w:val="0"/>
      <w:marRight w:val="0"/>
      <w:marTop w:val="0"/>
      <w:marBottom w:val="0"/>
      <w:divBdr>
        <w:top w:val="none" w:sz="0" w:space="0" w:color="auto"/>
        <w:left w:val="none" w:sz="0" w:space="0" w:color="auto"/>
        <w:bottom w:val="none" w:sz="0" w:space="0" w:color="auto"/>
        <w:right w:val="none" w:sz="0" w:space="0" w:color="auto"/>
      </w:divBdr>
    </w:div>
    <w:div w:id="1706445775">
      <w:bodyDiv w:val="1"/>
      <w:marLeft w:val="0"/>
      <w:marRight w:val="0"/>
      <w:marTop w:val="0"/>
      <w:marBottom w:val="0"/>
      <w:divBdr>
        <w:top w:val="none" w:sz="0" w:space="0" w:color="auto"/>
        <w:left w:val="none" w:sz="0" w:space="0" w:color="auto"/>
        <w:bottom w:val="none" w:sz="0" w:space="0" w:color="auto"/>
        <w:right w:val="none" w:sz="0" w:space="0" w:color="auto"/>
      </w:divBdr>
    </w:div>
    <w:div w:id="1707876000">
      <w:bodyDiv w:val="1"/>
      <w:marLeft w:val="0"/>
      <w:marRight w:val="0"/>
      <w:marTop w:val="0"/>
      <w:marBottom w:val="0"/>
      <w:divBdr>
        <w:top w:val="none" w:sz="0" w:space="0" w:color="auto"/>
        <w:left w:val="none" w:sz="0" w:space="0" w:color="auto"/>
        <w:bottom w:val="none" w:sz="0" w:space="0" w:color="auto"/>
        <w:right w:val="none" w:sz="0" w:space="0" w:color="auto"/>
      </w:divBdr>
    </w:div>
    <w:div w:id="1710639526">
      <w:bodyDiv w:val="1"/>
      <w:marLeft w:val="0"/>
      <w:marRight w:val="0"/>
      <w:marTop w:val="0"/>
      <w:marBottom w:val="0"/>
      <w:divBdr>
        <w:top w:val="none" w:sz="0" w:space="0" w:color="auto"/>
        <w:left w:val="none" w:sz="0" w:space="0" w:color="auto"/>
        <w:bottom w:val="none" w:sz="0" w:space="0" w:color="auto"/>
        <w:right w:val="none" w:sz="0" w:space="0" w:color="auto"/>
      </w:divBdr>
    </w:div>
    <w:div w:id="1715421233">
      <w:bodyDiv w:val="1"/>
      <w:marLeft w:val="0"/>
      <w:marRight w:val="0"/>
      <w:marTop w:val="0"/>
      <w:marBottom w:val="0"/>
      <w:divBdr>
        <w:top w:val="none" w:sz="0" w:space="0" w:color="auto"/>
        <w:left w:val="none" w:sz="0" w:space="0" w:color="auto"/>
        <w:bottom w:val="none" w:sz="0" w:space="0" w:color="auto"/>
        <w:right w:val="none" w:sz="0" w:space="0" w:color="auto"/>
      </w:divBdr>
    </w:div>
    <w:div w:id="1716540422">
      <w:bodyDiv w:val="1"/>
      <w:marLeft w:val="0"/>
      <w:marRight w:val="0"/>
      <w:marTop w:val="0"/>
      <w:marBottom w:val="0"/>
      <w:divBdr>
        <w:top w:val="none" w:sz="0" w:space="0" w:color="auto"/>
        <w:left w:val="none" w:sz="0" w:space="0" w:color="auto"/>
        <w:bottom w:val="none" w:sz="0" w:space="0" w:color="auto"/>
        <w:right w:val="none" w:sz="0" w:space="0" w:color="auto"/>
      </w:divBdr>
    </w:div>
    <w:div w:id="1720278635">
      <w:bodyDiv w:val="1"/>
      <w:marLeft w:val="0"/>
      <w:marRight w:val="0"/>
      <w:marTop w:val="0"/>
      <w:marBottom w:val="0"/>
      <w:divBdr>
        <w:top w:val="none" w:sz="0" w:space="0" w:color="auto"/>
        <w:left w:val="none" w:sz="0" w:space="0" w:color="auto"/>
        <w:bottom w:val="none" w:sz="0" w:space="0" w:color="auto"/>
        <w:right w:val="none" w:sz="0" w:space="0" w:color="auto"/>
      </w:divBdr>
    </w:div>
    <w:div w:id="1735591565">
      <w:bodyDiv w:val="1"/>
      <w:marLeft w:val="0"/>
      <w:marRight w:val="0"/>
      <w:marTop w:val="0"/>
      <w:marBottom w:val="0"/>
      <w:divBdr>
        <w:top w:val="none" w:sz="0" w:space="0" w:color="auto"/>
        <w:left w:val="none" w:sz="0" w:space="0" w:color="auto"/>
        <w:bottom w:val="none" w:sz="0" w:space="0" w:color="auto"/>
        <w:right w:val="none" w:sz="0" w:space="0" w:color="auto"/>
      </w:divBdr>
    </w:div>
    <w:div w:id="1736273880">
      <w:bodyDiv w:val="1"/>
      <w:marLeft w:val="0"/>
      <w:marRight w:val="0"/>
      <w:marTop w:val="0"/>
      <w:marBottom w:val="0"/>
      <w:divBdr>
        <w:top w:val="none" w:sz="0" w:space="0" w:color="auto"/>
        <w:left w:val="none" w:sz="0" w:space="0" w:color="auto"/>
        <w:bottom w:val="none" w:sz="0" w:space="0" w:color="auto"/>
        <w:right w:val="none" w:sz="0" w:space="0" w:color="auto"/>
      </w:divBdr>
    </w:div>
    <w:div w:id="1739786880">
      <w:bodyDiv w:val="1"/>
      <w:marLeft w:val="0"/>
      <w:marRight w:val="0"/>
      <w:marTop w:val="0"/>
      <w:marBottom w:val="0"/>
      <w:divBdr>
        <w:top w:val="none" w:sz="0" w:space="0" w:color="auto"/>
        <w:left w:val="none" w:sz="0" w:space="0" w:color="auto"/>
        <w:bottom w:val="none" w:sz="0" w:space="0" w:color="auto"/>
        <w:right w:val="none" w:sz="0" w:space="0" w:color="auto"/>
      </w:divBdr>
    </w:div>
    <w:div w:id="1741906528">
      <w:bodyDiv w:val="1"/>
      <w:marLeft w:val="0"/>
      <w:marRight w:val="0"/>
      <w:marTop w:val="0"/>
      <w:marBottom w:val="0"/>
      <w:divBdr>
        <w:top w:val="none" w:sz="0" w:space="0" w:color="auto"/>
        <w:left w:val="none" w:sz="0" w:space="0" w:color="auto"/>
        <w:bottom w:val="none" w:sz="0" w:space="0" w:color="auto"/>
        <w:right w:val="none" w:sz="0" w:space="0" w:color="auto"/>
      </w:divBdr>
    </w:div>
    <w:div w:id="1756170408">
      <w:bodyDiv w:val="1"/>
      <w:marLeft w:val="0"/>
      <w:marRight w:val="0"/>
      <w:marTop w:val="0"/>
      <w:marBottom w:val="0"/>
      <w:divBdr>
        <w:top w:val="none" w:sz="0" w:space="0" w:color="auto"/>
        <w:left w:val="none" w:sz="0" w:space="0" w:color="auto"/>
        <w:bottom w:val="none" w:sz="0" w:space="0" w:color="auto"/>
        <w:right w:val="none" w:sz="0" w:space="0" w:color="auto"/>
      </w:divBdr>
    </w:div>
    <w:div w:id="1756396777">
      <w:bodyDiv w:val="1"/>
      <w:marLeft w:val="0"/>
      <w:marRight w:val="0"/>
      <w:marTop w:val="0"/>
      <w:marBottom w:val="0"/>
      <w:divBdr>
        <w:top w:val="none" w:sz="0" w:space="0" w:color="auto"/>
        <w:left w:val="none" w:sz="0" w:space="0" w:color="auto"/>
        <w:bottom w:val="none" w:sz="0" w:space="0" w:color="auto"/>
        <w:right w:val="none" w:sz="0" w:space="0" w:color="auto"/>
      </w:divBdr>
    </w:div>
    <w:div w:id="1765494621">
      <w:bodyDiv w:val="1"/>
      <w:marLeft w:val="0"/>
      <w:marRight w:val="0"/>
      <w:marTop w:val="0"/>
      <w:marBottom w:val="0"/>
      <w:divBdr>
        <w:top w:val="none" w:sz="0" w:space="0" w:color="auto"/>
        <w:left w:val="none" w:sz="0" w:space="0" w:color="auto"/>
        <w:bottom w:val="none" w:sz="0" w:space="0" w:color="auto"/>
        <w:right w:val="none" w:sz="0" w:space="0" w:color="auto"/>
      </w:divBdr>
    </w:div>
    <w:div w:id="1767000823">
      <w:bodyDiv w:val="1"/>
      <w:marLeft w:val="0"/>
      <w:marRight w:val="0"/>
      <w:marTop w:val="0"/>
      <w:marBottom w:val="0"/>
      <w:divBdr>
        <w:top w:val="none" w:sz="0" w:space="0" w:color="auto"/>
        <w:left w:val="none" w:sz="0" w:space="0" w:color="auto"/>
        <w:bottom w:val="none" w:sz="0" w:space="0" w:color="auto"/>
        <w:right w:val="none" w:sz="0" w:space="0" w:color="auto"/>
      </w:divBdr>
    </w:div>
    <w:div w:id="1778283720">
      <w:bodyDiv w:val="1"/>
      <w:marLeft w:val="0"/>
      <w:marRight w:val="0"/>
      <w:marTop w:val="0"/>
      <w:marBottom w:val="0"/>
      <w:divBdr>
        <w:top w:val="none" w:sz="0" w:space="0" w:color="auto"/>
        <w:left w:val="none" w:sz="0" w:space="0" w:color="auto"/>
        <w:bottom w:val="none" w:sz="0" w:space="0" w:color="auto"/>
        <w:right w:val="none" w:sz="0" w:space="0" w:color="auto"/>
      </w:divBdr>
    </w:div>
    <w:div w:id="1780055533">
      <w:bodyDiv w:val="1"/>
      <w:marLeft w:val="0"/>
      <w:marRight w:val="0"/>
      <w:marTop w:val="0"/>
      <w:marBottom w:val="0"/>
      <w:divBdr>
        <w:top w:val="none" w:sz="0" w:space="0" w:color="auto"/>
        <w:left w:val="none" w:sz="0" w:space="0" w:color="auto"/>
        <w:bottom w:val="none" w:sz="0" w:space="0" w:color="auto"/>
        <w:right w:val="none" w:sz="0" w:space="0" w:color="auto"/>
      </w:divBdr>
    </w:div>
    <w:div w:id="1780447850">
      <w:bodyDiv w:val="1"/>
      <w:marLeft w:val="0"/>
      <w:marRight w:val="0"/>
      <w:marTop w:val="0"/>
      <w:marBottom w:val="0"/>
      <w:divBdr>
        <w:top w:val="none" w:sz="0" w:space="0" w:color="auto"/>
        <w:left w:val="none" w:sz="0" w:space="0" w:color="auto"/>
        <w:bottom w:val="none" w:sz="0" w:space="0" w:color="auto"/>
        <w:right w:val="none" w:sz="0" w:space="0" w:color="auto"/>
      </w:divBdr>
    </w:div>
    <w:div w:id="1783375924">
      <w:bodyDiv w:val="1"/>
      <w:marLeft w:val="0"/>
      <w:marRight w:val="0"/>
      <w:marTop w:val="0"/>
      <w:marBottom w:val="0"/>
      <w:divBdr>
        <w:top w:val="none" w:sz="0" w:space="0" w:color="auto"/>
        <w:left w:val="none" w:sz="0" w:space="0" w:color="auto"/>
        <w:bottom w:val="none" w:sz="0" w:space="0" w:color="auto"/>
        <w:right w:val="none" w:sz="0" w:space="0" w:color="auto"/>
      </w:divBdr>
    </w:div>
    <w:div w:id="1789086633">
      <w:bodyDiv w:val="1"/>
      <w:marLeft w:val="0"/>
      <w:marRight w:val="0"/>
      <w:marTop w:val="0"/>
      <w:marBottom w:val="0"/>
      <w:divBdr>
        <w:top w:val="none" w:sz="0" w:space="0" w:color="auto"/>
        <w:left w:val="none" w:sz="0" w:space="0" w:color="auto"/>
        <w:bottom w:val="none" w:sz="0" w:space="0" w:color="auto"/>
        <w:right w:val="none" w:sz="0" w:space="0" w:color="auto"/>
      </w:divBdr>
    </w:div>
    <w:div w:id="1793669196">
      <w:bodyDiv w:val="1"/>
      <w:marLeft w:val="0"/>
      <w:marRight w:val="0"/>
      <w:marTop w:val="0"/>
      <w:marBottom w:val="0"/>
      <w:divBdr>
        <w:top w:val="none" w:sz="0" w:space="0" w:color="auto"/>
        <w:left w:val="none" w:sz="0" w:space="0" w:color="auto"/>
        <w:bottom w:val="none" w:sz="0" w:space="0" w:color="auto"/>
        <w:right w:val="none" w:sz="0" w:space="0" w:color="auto"/>
      </w:divBdr>
    </w:div>
    <w:div w:id="1796946519">
      <w:bodyDiv w:val="1"/>
      <w:marLeft w:val="0"/>
      <w:marRight w:val="0"/>
      <w:marTop w:val="0"/>
      <w:marBottom w:val="0"/>
      <w:divBdr>
        <w:top w:val="none" w:sz="0" w:space="0" w:color="auto"/>
        <w:left w:val="none" w:sz="0" w:space="0" w:color="auto"/>
        <w:bottom w:val="none" w:sz="0" w:space="0" w:color="auto"/>
        <w:right w:val="none" w:sz="0" w:space="0" w:color="auto"/>
      </w:divBdr>
    </w:div>
    <w:div w:id="1797796090">
      <w:bodyDiv w:val="1"/>
      <w:marLeft w:val="0"/>
      <w:marRight w:val="0"/>
      <w:marTop w:val="0"/>
      <w:marBottom w:val="0"/>
      <w:divBdr>
        <w:top w:val="none" w:sz="0" w:space="0" w:color="auto"/>
        <w:left w:val="none" w:sz="0" w:space="0" w:color="auto"/>
        <w:bottom w:val="none" w:sz="0" w:space="0" w:color="auto"/>
        <w:right w:val="none" w:sz="0" w:space="0" w:color="auto"/>
      </w:divBdr>
    </w:div>
    <w:div w:id="1800223991">
      <w:bodyDiv w:val="1"/>
      <w:marLeft w:val="0"/>
      <w:marRight w:val="0"/>
      <w:marTop w:val="0"/>
      <w:marBottom w:val="0"/>
      <w:divBdr>
        <w:top w:val="none" w:sz="0" w:space="0" w:color="auto"/>
        <w:left w:val="none" w:sz="0" w:space="0" w:color="auto"/>
        <w:bottom w:val="none" w:sz="0" w:space="0" w:color="auto"/>
        <w:right w:val="none" w:sz="0" w:space="0" w:color="auto"/>
      </w:divBdr>
    </w:div>
    <w:div w:id="1805343060">
      <w:bodyDiv w:val="1"/>
      <w:marLeft w:val="0"/>
      <w:marRight w:val="0"/>
      <w:marTop w:val="0"/>
      <w:marBottom w:val="0"/>
      <w:divBdr>
        <w:top w:val="none" w:sz="0" w:space="0" w:color="auto"/>
        <w:left w:val="none" w:sz="0" w:space="0" w:color="auto"/>
        <w:bottom w:val="none" w:sz="0" w:space="0" w:color="auto"/>
        <w:right w:val="none" w:sz="0" w:space="0" w:color="auto"/>
      </w:divBdr>
    </w:div>
    <w:div w:id="1805737101">
      <w:bodyDiv w:val="1"/>
      <w:marLeft w:val="0"/>
      <w:marRight w:val="0"/>
      <w:marTop w:val="0"/>
      <w:marBottom w:val="0"/>
      <w:divBdr>
        <w:top w:val="none" w:sz="0" w:space="0" w:color="auto"/>
        <w:left w:val="none" w:sz="0" w:space="0" w:color="auto"/>
        <w:bottom w:val="none" w:sz="0" w:space="0" w:color="auto"/>
        <w:right w:val="none" w:sz="0" w:space="0" w:color="auto"/>
      </w:divBdr>
    </w:div>
    <w:div w:id="1809207592">
      <w:bodyDiv w:val="1"/>
      <w:marLeft w:val="0"/>
      <w:marRight w:val="0"/>
      <w:marTop w:val="0"/>
      <w:marBottom w:val="0"/>
      <w:divBdr>
        <w:top w:val="none" w:sz="0" w:space="0" w:color="auto"/>
        <w:left w:val="none" w:sz="0" w:space="0" w:color="auto"/>
        <w:bottom w:val="none" w:sz="0" w:space="0" w:color="auto"/>
        <w:right w:val="none" w:sz="0" w:space="0" w:color="auto"/>
      </w:divBdr>
    </w:div>
    <w:div w:id="1809587644">
      <w:bodyDiv w:val="1"/>
      <w:marLeft w:val="0"/>
      <w:marRight w:val="0"/>
      <w:marTop w:val="0"/>
      <w:marBottom w:val="0"/>
      <w:divBdr>
        <w:top w:val="none" w:sz="0" w:space="0" w:color="auto"/>
        <w:left w:val="none" w:sz="0" w:space="0" w:color="auto"/>
        <w:bottom w:val="none" w:sz="0" w:space="0" w:color="auto"/>
        <w:right w:val="none" w:sz="0" w:space="0" w:color="auto"/>
      </w:divBdr>
    </w:div>
    <w:div w:id="1811290225">
      <w:bodyDiv w:val="1"/>
      <w:marLeft w:val="0"/>
      <w:marRight w:val="0"/>
      <w:marTop w:val="0"/>
      <w:marBottom w:val="0"/>
      <w:divBdr>
        <w:top w:val="none" w:sz="0" w:space="0" w:color="auto"/>
        <w:left w:val="none" w:sz="0" w:space="0" w:color="auto"/>
        <w:bottom w:val="none" w:sz="0" w:space="0" w:color="auto"/>
        <w:right w:val="none" w:sz="0" w:space="0" w:color="auto"/>
      </w:divBdr>
    </w:div>
    <w:div w:id="1817138553">
      <w:bodyDiv w:val="1"/>
      <w:marLeft w:val="0"/>
      <w:marRight w:val="0"/>
      <w:marTop w:val="0"/>
      <w:marBottom w:val="0"/>
      <w:divBdr>
        <w:top w:val="none" w:sz="0" w:space="0" w:color="auto"/>
        <w:left w:val="none" w:sz="0" w:space="0" w:color="auto"/>
        <w:bottom w:val="none" w:sz="0" w:space="0" w:color="auto"/>
        <w:right w:val="none" w:sz="0" w:space="0" w:color="auto"/>
      </w:divBdr>
    </w:div>
    <w:div w:id="1824665047">
      <w:bodyDiv w:val="1"/>
      <w:marLeft w:val="0"/>
      <w:marRight w:val="0"/>
      <w:marTop w:val="0"/>
      <w:marBottom w:val="0"/>
      <w:divBdr>
        <w:top w:val="none" w:sz="0" w:space="0" w:color="auto"/>
        <w:left w:val="none" w:sz="0" w:space="0" w:color="auto"/>
        <w:bottom w:val="none" w:sz="0" w:space="0" w:color="auto"/>
        <w:right w:val="none" w:sz="0" w:space="0" w:color="auto"/>
      </w:divBdr>
    </w:div>
    <w:div w:id="1827697534">
      <w:bodyDiv w:val="1"/>
      <w:marLeft w:val="0"/>
      <w:marRight w:val="0"/>
      <w:marTop w:val="0"/>
      <w:marBottom w:val="0"/>
      <w:divBdr>
        <w:top w:val="none" w:sz="0" w:space="0" w:color="auto"/>
        <w:left w:val="none" w:sz="0" w:space="0" w:color="auto"/>
        <w:bottom w:val="none" w:sz="0" w:space="0" w:color="auto"/>
        <w:right w:val="none" w:sz="0" w:space="0" w:color="auto"/>
      </w:divBdr>
    </w:div>
    <w:div w:id="1832942008">
      <w:bodyDiv w:val="1"/>
      <w:marLeft w:val="0"/>
      <w:marRight w:val="0"/>
      <w:marTop w:val="0"/>
      <w:marBottom w:val="0"/>
      <w:divBdr>
        <w:top w:val="none" w:sz="0" w:space="0" w:color="auto"/>
        <w:left w:val="none" w:sz="0" w:space="0" w:color="auto"/>
        <w:bottom w:val="none" w:sz="0" w:space="0" w:color="auto"/>
        <w:right w:val="none" w:sz="0" w:space="0" w:color="auto"/>
      </w:divBdr>
    </w:div>
    <w:div w:id="1838688392">
      <w:bodyDiv w:val="1"/>
      <w:marLeft w:val="0"/>
      <w:marRight w:val="0"/>
      <w:marTop w:val="0"/>
      <w:marBottom w:val="0"/>
      <w:divBdr>
        <w:top w:val="none" w:sz="0" w:space="0" w:color="auto"/>
        <w:left w:val="none" w:sz="0" w:space="0" w:color="auto"/>
        <w:bottom w:val="none" w:sz="0" w:space="0" w:color="auto"/>
        <w:right w:val="none" w:sz="0" w:space="0" w:color="auto"/>
      </w:divBdr>
    </w:div>
    <w:div w:id="1838885287">
      <w:bodyDiv w:val="1"/>
      <w:marLeft w:val="0"/>
      <w:marRight w:val="0"/>
      <w:marTop w:val="0"/>
      <w:marBottom w:val="0"/>
      <w:divBdr>
        <w:top w:val="none" w:sz="0" w:space="0" w:color="auto"/>
        <w:left w:val="none" w:sz="0" w:space="0" w:color="auto"/>
        <w:bottom w:val="none" w:sz="0" w:space="0" w:color="auto"/>
        <w:right w:val="none" w:sz="0" w:space="0" w:color="auto"/>
      </w:divBdr>
    </w:div>
    <w:div w:id="1839466564">
      <w:bodyDiv w:val="1"/>
      <w:marLeft w:val="0"/>
      <w:marRight w:val="0"/>
      <w:marTop w:val="0"/>
      <w:marBottom w:val="0"/>
      <w:divBdr>
        <w:top w:val="none" w:sz="0" w:space="0" w:color="auto"/>
        <w:left w:val="none" w:sz="0" w:space="0" w:color="auto"/>
        <w:bottom w:val="none" w:sz="0" w:space="0" w:color="auto"/>
        <w:right w:val="none" w:sz="0" w:space="0" w:color="auto"/>
      </w:divBdr>
    </w:div>
    <w:div w:id="1844319079">
      <w:bodyDiv w:val="1"/>
      <w:marLeft w:val="0"/>
      <w:marRight w:val="0"/>
      <w:marTop w:val="0"/>
      <w:marBottom w:val="0"/>
      <w:divBdr>
        <w:top w:val="none" w:sz="0" w:space="0" w:color="auto"/>
        <w:left w:val="none" w:sz="0" w:space="0" w:color="auto"/>
        <w:bottom w:val="none" w:sz="0" w:space="0" w:color="auto"/>
        <w:right w:val="none" w:sz="0" w:space="0" w:color="auto"/>
      </w:divBdr>
    </w:div>
    <w:div w:id="1848061813">
      <w:bodyDiv w:val="1"/>
      <w:marLeft w:val="0"/>
      <w:marRight w:val="0"/>
      <w:marTop w:val="0"/>
      <w:marBottom w:val="0"/>
      <w:divBdr>
        <w:top w:val="none" w:sz="0" w:space="0" w:color="auto"/>
        <w:left w:val="none" w:sz="0" w:space="0" w:color="auto"/>
        <w:bottom w:val="none" w:sz="0" w:space="0" w:color="auto"/>
        <w:right w:val="none" w:sz="0" w:space="0" w:color="auto"/>
      </w:divBdr>
    </w:div>
    <w:div w:id="1849826138">
      <w:bodyDiv w:val="1"/>
      <w:marLeft w:val="0"/>
      <w:marRight w:val="0"/>
      <w:marTop w:val="0"/>
      <w:marBottom w:val="0"/>
      <w:divBdr>
        <w:top w:val="none" w:sz="0" w:space="0" w:color="auto"/>
        <w:left w:val="none" w:sz="0" w:space="0" w:color="auto"/>
        <w:bottom w:val="none" w:sz="0" w:space="0" w:color="auto"/>
        <w:right w:val="none" w:sz="0" w:space="0" w:color="auto"/>
      </w:divBdr>
    </w:div>
    <w:div w:id="1850215067">
      <w:bodyDiv w:val="1"/>
      <w:marLeft w:val="0"/>
      <w:marRight w:val="0"/>
      <w:marTop w:val="0"/>
      <w:marBottom w:val="0"/>
      <w:divBdr>
        <w:top w:val="none" w:sz="0" w:space="0" w:color="auto"/>
        <w:left w:val="none" w:sz="0" w:space="0" w:color="auto"/>
        <w:bottom w:val="none" w:sz="0" w:space="0" w:color="auto"/>
        <w:right w:val="none" w:sz="0" w:space="0" w:color="auto"/>
      </w:divBdr>
    </w:div>
    <w:div w:id="1857882500">
      <w:bodyDiv w:val="1"/>
      <w:marLeft w:val="0"/>
      <w:marRight w:val="0"/>
      <w:marTop w:val="0"/>
      <w:marBottom w:val="0"/>
      <w:divBdr>
        <w:top w:val="none" w:sz="0" w:space="0" w:color="auto"/>
        <w:left w:val="none" w:sz="0" w:space="0" w:color="auto"/>
        <w:bottom w:val="none" w:sz="0" w:space="0" w:color="auto"/>
        <w:right w:val="none" w:sz="0" w:space="0" w:color="auto"/>
      </w:divBdr>
    </w:div>
    <w:div w:id="1859587982">
      <w:bodyDiv w:val="1"/>
      <w:marLeft w:val="0"/>
      <w:marRight w:val="0"/>
      <w:marTop w:val="0"/>
      <w:marBottom w:val="0"/>
      <w:divBdr>
        <w:top w:val="none" w:sz="0" w:space="0" w:color="auto"/>
        <w:left w:val="none" w:sz="0" w:space="0" w:color="auto"/>
        <w:bottom w:val="none" w:sz="0" w:space="0" w:color="auto"/>
        <w:right w:val="none" w:sz="0" w:space="0" w:color="auto"/>
      </w:divBdr>
    </w:div>
    <w:div w:id="1868987156">
      <w:bodyDiv w:val="1"/>
      <w:marLeft w:val="0"/>
      <w:marRight w:val="0"/>
      <w:marTop w:val="0"/>
      <w:marBottom w:val="0"/>
      <w:divBdr>
        <w:top w:val="none" w:sz="0" w:space="0" w:color="auto"/>
        <w:left w:val="none" w:sz="0" w:space="0" w:color="auto"/>
        <w:bottom w:val="none" w:sz="0" w:space="0" w:color="auto"/>
        <w:right w:val="none" w:sz="0" w:space="0" w:color="auto"/>
      </w:divBdr>
    </w:div>
    <w:div w:id="1876500576">
      <w:bodyDiv w:val="1"/>
      <w:marLeft w:val="0"/>
      <w:marRight w:val="0"/>
      <w:marTop w:val="0"/>
      <w:marBottom w:val="0"/>
      <w:divBdr>
        <w:top w:val="none" w:sz="0" w:space="0" w:color="auto"/>
        <w:left w:val="none" w:sz="0" w:space="0" w:color="auto"/>
        <w:bottom w:val="none" w:sz="0" w:space="0" w:color="auto"/>
        <w:right w:val="none" w:sz="0" w:space="0" w:color="auto"/>
      </w:divBdr>
    </w:div>
    <w:div w:id="1876772377">
      <w:bodyDiv w:val="1"/>
      <w:marLeft w:val="0"/>
      <w:marRight w:val="0"/>
      <w:marTop w:val="0"/>
      <w:marBottom w:val="0"/>
      <w:divBdr>
        <w:top w:val="none" w:sz="0" w:space="0" w:color="auto"/>
        <w:left w:val="none" w:sz="0" w:space="0" w:color="auto"/>
        <w:bottom w:val="none" w:sz="0" w:space="0" w:color="auto"/>
        <w:right w:val="none" w:sz="0" w:space="0" w:color="auto"/>
      </w:divBdr>
      <w:divsChild>
        <w:div w:id="1265647660">
          <w:marLeft w:val="0"/>
          <w:marRight w:val="0"/>
          <w:marTop w:val="0"/>
          <w:marBottom w:val="0"/>
          <w:divBdr>
            <w:top w:val="none" w:sz="0" w:space="0" w:color="auto"/>
            <w:left w:val="none" w:sz="0" w:space="0" w:color="auto"/>
            <w:bottom w:val="none" w:sz="0" w:space="0" w:color="auto"/>
            <w:right w:val="none" w:sz="0" w:space="0" w:color="auto"/>
          </w:divBdr>
          <w:divsChild>
            <w:div w:id="38408230">
              <w:marLeft w:val="0"/>
              <w:marRight w:val="0"/>
              <w:marTop w:val="0"/>
              <w:marBottom w:val="0"/>
              <w:divBdr>
                <w:top w:val="none" w:sz="0" w:space="0" w:color="auto"/>
                <w:left w:val="none" w:sz="0" w:space="0" w:color="auto"/>
                <w:bottom w:val="none" w:sz="0" w:space="0" w:color="auto"/>
                <w:right w:val="none" w:sz="0" w:space="0" w:color="auto"/>
              </w:divBdr>
            </w:div>
            <w:div w:id="524943482">
              <w:marLeft w:val="0"/>
              <w:marRight w:val="0"/>
              <w:marTop w:val="0"/>
              <w:marBottom w:val="0"/>
              <w:divBdr>
                <w:top w:val="none" w:sz="0" w:space="0" w:color="auto"/>
                <w:left w:val="none" w:sz="0" w:space="0" w:color="auto"/>
                <w:bottom w:val="none" w:sz="0" w:space="0" w:color="auto"/>
                <w:right w:val="none" w:sz="0" w:space="0" w:color="auto"/>
              </w:divBdr>
            </w:div>
            <w:div w:id="566846393">
              <w:marLeft w:val="0"/>
              <w:marRight w:val="0"/>
              <w:marTop w:val="0"/>
              <w:marBottom w:val="0"/>
              <w:divBdr>
                <w:top w:val="none" w:sz="0" w:space="0" w:color="auto"/>
                <w:left w:val="none" w:sz="0" w:space="0" w:color="auto"/>
                <w:bottom w:val="none" w:sz="0" w:space="0" w:color="auto"/>
                <w:right w:val="none" w:sz="0" w:space="0" w:color="auto"/>
              </w:divBdr>
            </w:div>
            <w:div w:id="1025907419">
              <w:marLeft w:val="0"/>
              <w:marRight w:val="0"/>
              <w:marTop w:val="0"/>
              <w:marBottom w:val="0"/>
              <w:divBdr>
                <w:top w:val="none" w:sz="0" w:space="0" w:color="auto"/>
                <w:left w:val="none" w:sz="0" w:space="0" w:color="auto"/>
                <w:bottom w:val="none" w:sz="0" w:space="0" w:color="auto"/>
                <w:right w:val="none" w:sz="0" w:space="0" w:color="auto"/>
              </w:divBdr>
            </w:div>
            <w:div w:id="1032223302">
              <w:marLeft w:val="0"/>
              <w:marRight w:val="0"/>
              <w:marTop w:val="0"/>
              <w:marBottom w:val="0"/>
              <w:divBdr>
                <w:top w:val="none" w:sz="0" w:space="0" w:color="auto"/>
                <w:left w:val="none" w:sz="0" w:space="0" w:color="auto"/>
                <w:bottom w:val="none" w:sz="0" w:space="0" w:color="auto"/>
                <w:right w:val="none" w:sz="0" w:space="0" w:color="auto"/>
              </w:divBdr>
            </w:div>
            <w:div w:id="1077703489">
              <w:marLeft w:val="0"/>
              <w:marRight w:val="0"/>
              <w:marTop w:val="0"/>
              <w:marBottom w:val="0"/>
              <w:divBdr>
                <w:top w:val="none" w:sz="0" w:space="0" w:color="auto"/>
                <w:left w:val="none" w:sz="0" w:space="0" w:color="auto"/>
                <w:bottom w:val="none" w:sz="0" w:space="0" w:color="auto"/>
                <w:right w:val="none" w:sz="0" w:space="0" w:color="auto"/>
              </w:divBdr>
            </w:div>
            <w:div w:id="1154882327">
              <w:marLeft w:val="0"/>
              <w:marRight w:val="0"/>
              <w:marTop w:val="0"/>
              <w:marBottom w:val="0"/>
              <w:divBdr>
                <w:top w:val="none" w:sz="0" w:space="0" w:color="auto"/>
                <w:left w:val="none" w:sz="0" w:space="0" w:color="auto"/>
                <w:bottom w:val="none" w:sz="0" w:space="0" w:color="auto"/>
                <w:right w:val="none" w:sz="0" w:space="0" w:color="auto"/>
              </w:divBdr>
            </w:div>
            <w:div w:id="1190991743">
              <w:marLeft w:val="0"/>
              <w:marRight w:val="0"/>
              <w:marTop w:val="0"/>
              <w:marBottom w:val="0"/>
              <w:divBdr>
                <w:top w:val="none" w:sz="0" w:space="0" w:color="auto"/>
                <w:left w:val="none" w:sz="0" w:space="0" w:color="auto"/>
                <w:bottom w:val="none" w:sz="0" w:space="0" w:color="auto"/>
                <w:right w:val="none" w:sz="0" w:space="0" w:color="auto"/>
              </w:divBdr>
            </w:div>
            <w:div w:id="1297485998">
              <w:marLeft w:val="0"/>
              <w:marRight w:val="0"/>
              <w:marTop w:val="0"/>
              <w:marBottom w:val="0"/>
              <w:divBdr>
                <w:top w:val="none" w:sz="0" w:space="0" w:color="auto"/>
                <w:left w:val="none" w:sz="0" w:space="0" w:color="auto"/>
                <w:bottom w:val="none" w:sz="0" w:space="0" w:color="auto"/>
                <w:right w:val="none" w:sz="0" w:space="0" w:color="auto"/>
              </w:divBdr>
            </w:div>
            <w:div w:id="1376660125">
              <w:marLeft w:val="0"/>
              <w:marRight w:val="0"/>
              <w:marTop w:val="0"/>
              <w:marBottom w:val="0"/>
              <w:divBdr>
                <w:top w:val="none" w:sz="0" w:space="0" w:color="auto"/>
                <w:left w:val="none" w:sz="0" w:space="0" w:color="auto"/>
                <w:bottom w:val="none" w:sz="0" w:space="0" w:color="auto"/>
                <w:right w:val="none" w:sz="0" w:space="0" w:color="auto"/>
              </w:divBdr>
            </w:div>
            <w:div w:id="1408259897">
              <w:marLeft w:val="0"/>
              <w:marRight w:val="0"/>
              <w:marTop w:val="0"/>
              <w:marBottom w:val="0"/>
              <w:divBdr>
                <w:top w:val="none" w:sz="0" w:space="0" w:color="auto"/>
                <w:left w:val="none" w:sz="0" w:space="0" w:color="auto"/>
                <w:bottom w:val="none" w:sz="0" w:space="0" w:color="auto"/>
                <w:right w:val="none" w:sz="0" w:space="0" w:color="auto"/>
              </w:divBdr>
            </w:div>
            <w:div w:id="1619533160">
              <w:marLeft w:val="0"/>
              <w:marRight w:val="0"/>
              <w:marTop w:val="0"/>
              <w:marBottom w:val="0"/>
              <w:divBdr>
                <w:top w:val="none" w:sz="0" w:space="0" w:color="auto"/>
                <w:left w:val="none" w:sz="0" w:space="0" w:color="auto"/>
                <w:bottom w:val="none" w:sz="0" w:space="0" w:color="auto"/>
                <w:right w:val="none" w:sz="0" w:space="0" w:color="auto"/>
              </w:divBdr>
            </w:div>
            <w:div w:id="1626739458">
              <w:marLeft w:val="0"/>
              <w:marRight w:val="0"/>
              <w:marTop w:val="0"/>
              <w:marBottom w:val="0"/>
              <w:divBdr>
                <w:top w:val="none" w:sz="0" w:space="0" w:color="auto"/>
                <w:left w:val="none" w:sz="0" w:space="0" w:color="auto"/>
                <w:bottom w:val="none" w:sz="0" w:space="0" w:color="auto"/>
                <w:right w:val="none" w:sz="0" w:space="0" w:color="auto"/>
              </w:divBdr>
            </w:div>
            <w:div w:id="1867710811">
              <w:marLeft w:val="0"/>
              <w:marRight w:val="0"/>
              <w:marTop w:val="0"/>
              <w:marBottom w:val="0"/>
              <w:divBdr>
                <w:top w:val="none" w:sz="0" w:space="0" w:color="auto"/>
                <w:left w:val="none" w:sz="0" w:space="0" w:color="auto"/>
                <w:bottom w:val="none" w:sz="0" w:space="0" w:color="auto"/>
                <w:right w:val="none" w:sz="0" w:space="0" w:color="auto"/>
              </w:divBdr>
            </w:div>
            <w:div w:id="1961647527">
              <w:marLeft w:val="0"/>
              <w:marRight w:val="0"/>
              <w:marTop w:val="0"/>
              <w:marBottom w:val="0"/>
              <w:divBdr>
                <w:top w:val="none" w:sz="0" w:space="0" w:color="auto"/>
                <w:left w:val="none" w:sz="0" w:space="0" w:color="auto"/>
                <w:bottom w:val="none" w:sz="0" w:space="0" w:color="auto"/>
                <w:right w:val="none" w:sz="0" w:space="0" w:color="auto"/>
              </w:divBdr>
            </w:div>
            <w:div w:id="211150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7544">
      <w:bodyDiv w:val="1"/>
      <w:marLeft w:val="0"/>
      <w:marRight w:val="0"/>
      <w:marTop w:val="0"/>
      <w:marBottom w:val="0"/>
      <w:divBdr>
        <w:top w:val="none" w:sz="0" w:space="0" w:color="auto"/>
        <w:left w:val="none" w:sz="0" w:space="0" w:color="auto"/>
        <w:bottom w:val="none" w:sz="0" w:space="0" w:color="auto"/>
        <w:right w:val="none" w:sz="0" w:space="0" w:color="auto"/>
      </w:divBdr>
    </w:div>
    <w:div w:id="1888296711">
      <w:bodyDiv w:val="1"/>
      <w:marLeft w:val="0"/>
      <w:marRight w:val="0"/>
      <w:marTop w:val="0"/>
      <w:marBottom w:val="0"/>
      <w:divBdr>
        <w:top w:val="none" w:sz="0" w:space="0" w:color="auto"/>
        <w:left w:val="none" w:sz="0" w:space="0" w:color="auto"/>
        <w:bottom w:val="none" w:sz="0" w:space="0" w:color="auto"/>
        <w:right w:val="none" w:sz="0" w:space="0" w:color="auto"/>
      </w:divBdr>
    </w:div>
    <w:div w:id="1895771842">
      <w:bodyDiv w:val="1"/>
      <w:marLeft w:val="0"/>
      <w:marRight w:val="0"/>
      <w:marTop w:val="0"/>
      <w:marBottom w:val="0"/>
      <w:divBdr>
        <w:top w:val="none" w:sz="0" w:space="0" w:color="auto"/>
        <w:left w:val="none" w:sz="0" w:space="0" w:color="auto"/>
        <w:bottom w:val="none" w:sz="0" w:space="0" w:color="auto"/>
        <w:right w:val="none" w:sz="0" w:space="0" w:color="auto"/>
      </w:divBdr>
    </w:div>
    <w:div w:id="1895896721">
      <w:bodyDiv w:val="1"/>
      <w:marLeft w:val="0"/>
      <w:marRight w:val="0"/>
      <w:marTop w:val="0"/>
      <w:marBottom w:val="0"/>
      <w:divBdr>
        <w:top w:val="none" w:sz="0" w:space="0" w:color="auto"/>
        <w:left w:val="none" w:sz="0" w:space="0" w:color="auto"/>
        <w:bottom w:val="none" w:sz="0" w:space="0" w:color="auto"/>
        <w:right w:val="none" w:sz="0" w:space="0" w:color="auto"/>
      </w:divBdr>
    </w:div>
    <w:div w:id="1896577913">
      <w:bodyDiv w:val="1"/>
      <w:marLeft w:val="0"/>
      <w:marRight w:val="0"/>
      <w:marTop w:val="0"/>
      <w:marBottom w:val="0"/>
      <w:divBdr>
        <w:top w:val="none" w:sz="0" w:space="0" w:color="auto"/>
        <w:left w:val="none" w:sz="0" w:space="0" w:color="auto"/>
        <w:bottom w:val="none" w:sz="0" w:space="0" w:color="auto"/>
        <w:right w:val="none" w:sz="0" w:space="0" w:color="auto"/>
      </w:divBdr>
    </w:div>
    <w:div w:id="1897818009">
      <w:bodyDiv w:val="1"/>
      <w:marLeft w:val="0"/>
      <w:marRight w:val="0"/>
      <w:marTop w:val="0"/>
      <w:marBottom w:val="0"/>
      <w:divBdr>
        <w:top w:val="none" w:sz="0" w:space="0" w:color="auto"/>
        <w:left w:val="none" w:sz="0" w:space="0" w:color="auto"/>
        <w:bottom w:val="none" w:sz="0" w:space="0" w:color="auto"/>
        <w:right w:val="none" w:sz="0" w:space="0" w:color="auto"/>
      </w:divBdr>
    </w:div>
    <w:div w:id="1907571910">
      <w:bodyDiv w:val="1"/>
      <w:marLeft w:val="0"/>
      <w:marRight w:val="0"/>
      <w:marTop w:val="0"/>
      <w:marBottom w:val="0"/>
      <w:divBdr>
        <w:top w:val="none" w:sz="0" w:space="0" w:color="auto"/>
        <w:left w:val="none" w:sz="0" w:space="0" w:color="auto"/>
        <w:bottom w:val="none" w:sz="0" w:space="0" w:color="auto"/>
        <w:right w:val="none" w:sz="0" w:space="0" w:color="auto"/>
      </w:divBdr>
    </w:div>
    <w:div w:id="1911309855">
      <w:bodyDiv w:val="1"/>
      <w:marLeft w:val="0"/>
      <w:marRight w:val="0"/>
      <w:marTop w:val="0"/>
      <w:marBottom w:val="0"/>
      <w:divBdr>
        <w:top w:val="none" w:sz="0" w:space="0" w:color="auto"/>
        <w:left w:val="none" w:sz="0" w:space="0" w:color="auto"/>
        <w:bottom w:val="none" w:sz="0" w:space="0" w:color="auto"/>
        <w:right w:val="none" w:sz="0" w:space="0" w:color="auto"/>
      </w:divBdr>
    </w:div>
    <w:div w:id="1913658230">
      <w:bodyDiv w:val="1"/>
      <w:marLeft w:val="0"/>
      <w:marRight w:val="0"/>
      <w:marTop w:val="0"/>
      <w:marBottom w:val="0"/>
      <w:divBdr>
        <w:top w:val="none" w:sz="0" w:space="0" w:color="auto"/>
        <w:left w:val="none" w:sz="0" w:space="0" w:color="auto"/>
        <w:bottom w:val="none" w:sz="0" w:space="0" w:color="auto"/>
        <w:right w:val="none" w:sz="0" w:space="0" w:color="auto"/>
      </w:divBdr>
    </w:div>
    <w:div w:id="1914504610">
      <w:bodyDiv w:val="1"/>
      <w:marLeft w:val="0"/>
      <w:marRight w:val="0"/>
      <w:marTop w:val="0"/>
      <w:marBottom w:val="0"/>
      <w:divBdr>
        <w:top w:val="none" w:sz="0" w:space="0" w:color="auto"/>
        <w:left w:val="none" w:sz="0" w:space="0" w:color="auto"/>
        <w:bottom w:val="none" w:sz="0" w:space="0" w:color="auto"/>
        <w:right w:val="none" w:sz="0" w:space="0" w:color="auto"/>
      </w:divBdr>
    </w:div>
    <w:div w:id="1916895013">
      <w:bodyDiv w:val="1"/>
      <w:marLeft w:val="0"/>
      <w:marRight w:val="0"/>
      <w:marTop w:val="0"/>
      <w:marBottom w:val="0"/>
      <w:divBdr>
        <w:top w:val="none" w:sz="0" w:space="0" w:color="auto"/>
        <w:left w:val="none" w:sz="0" w:space="0" w:color="auto"/>
        <w:bottom w:val="none" w:sz="0" w:space="0" w:color="auto"/>
        <w:right w:val="none" w:sz="0" w:space="0" w:color="auto"/>
      </w:divBdr>
    </w:div>
    <w:div w:id="1919096611">
      <w:bodyDiv w:val="1"/>
      <w:marLeft w:val="0"/>
      <w:marRight w:val="0"/>
      <w:marTop w:val="0"/>
      <w:marBottom w:val="0"/>
      <w:divBdr>
        <w:top w:val="none" w:sz="0" w:space="0" w:color="auto"/>
        <w:left w:val="none" w:sz="0" w:space="0" w:color="auto"/>
        <w:bottom w:val="none" w:sz="0" w:space="0" w:color="auto"/>
        <w:right w:val="none" w:sz="0" w:space="0" w:color="auto"/>
      </w:divBdr>
    </w:div>
    <w:div w:id="1920671812">
      <w:bodyDiv w:val="1"/>
      <w:marLeft w:val="0"/>
      <w:marRight w:val="0"/>
      <w:marTop w:val="0"/>
      <w:marBottom w:val="0"/>
      <w:divBdr>
        <w:top w:val="none" w:sz="0" w:space="0" w:color="auto"/>
        <w:left w:val="none" w:sz="0" w:space="0" w:color="auto"/>
        <w:bottom w:val="none" w:sz="0" w:space="0" w:color="auto"/>
        <w:right w:val="none" w:sz="0" w:space="0" w:color="auto"/>
      </w:divBdr>
    </w:div>
    <w:div w:id="1922568525">
      <w:bodyDiv w:val="1"/>
      <w:marLeft w:val="0"/>
      <w:marRight w:val="0"/>
      <w:marTop w:val="0"/>
      <w:marBottom w:val="0"/>
      <w:divBdr>
        <w:top w:val="none" w:sz="0" w:space="0" w:color="auto"/>
        <w:left w:val="none" w:sz="0" w:space="0" w:color="auto"/>
        <w:bottom w:val="none" w:sz="0" w:space="0" w:color="auto"/>
        <w:right w:val="none" w:sz="0" w:space="0" w:color="auto"/>
      </w:divBdr>
    </w:div>
    <w:div w:id="1926331462">
      <w:bodyDiv w:val="1"/>
      <w:marLeft w:val="0"/>
      <w:marRight w:val="0"/>
      <w:marTop w:val="0"/>
      <w:marBottom w:val="0"/>
      <w:divBdr>
        <w:top w:val="none" w:sz="0" w:space="0" w:color="auto"/>
        <w:left w:val="none" w:sz="0" w:space="0" w:color="auto"/>
        <w:bottom w:val="none" w:sz="0" w:space="0" w:color="auto"/>
        <w:right w:val="none" w:sz="0" w:space="0" w:color="auto"/>
      </w:divBdr>
    </w:div>
    <w:div w:id="1926451472">
      <w:bodyDiv w:val="1"/>
      <w:marLeft w:val="0"/>
      <w:marRight w:val="0"/>
      <w:marTop w:val="0"/>
      <w:marBottom w:val="0"/>
      <w:divBdr>
        <w:top w:val="none" w:sz="0" w:space="0" w:color="auto"/>
        <w:left w:val="none" w:sz="0" w:space="0" w:color="auto"/>
        <w:bottom w:val="none" w:sz="0" w:space="0" w:color="auto"/>
        <w:right w:val="none" w:sz="0" w:space="0" w:color="auto"/>
      </w:divBdr>
    </w:div>
    <w:div w:id="1927810071">
      <w:bodyDiv w:val="1"/>
      <w:marLeft w:val="0"/>
      <w:marRight w:val="0"/>
      <w:marTop w:val="0"/>
      <w:marBottom w:val="0"/>
      <w:divBdr>
        <w:top w:val="none" w:sz="0" w:space="0" w:color="auto"/>
        <w:left w:val="none" w:sz="0" w:space="0" w:color="auto"/>
        <w:bottom w:val="none" w:sz="0" w:space="0" w:color="auto"/>
        <w:right w:val="none" w:sz="0" w:space="0" w:color="auto"/>
      </w:divBdr>
    </w:div>
    <w:div w:id="1929076423">
      <w:bodyDiv w:val="1"/>
      <w:marLeft w:val="0"/>
      <w:marRight w:val="0"/>
      <w:marTop w:val="0"/>
      <w:marBottom w:val="0"/>
      <w:divBdr>
        <w:top w:val="none" w:sz="0" w:space="0" w:color="auto"/>
        <w:left w:val="none" w:sz="0" w:space="0" w:color="auto"/>
        <w:bottom w:val="none" w:sz="0" w:space="0" w:color="auto"/>
        <w:right w:val="none" w:sz="0" w:space="0" w:color="auto"/>
      </w:divBdr>
    </w:div>
    <w:div w:id="1949190961">
      <w:bodyDiv w:val="1"/>
      <w:marLeft w:val="0"/>
      <w:marRight w:val="0"/>
      <w:marTop w:val="0"/>
      <w:marBottom w:val="0"/>
      <w:divBdr>
        <w:top w:val="none" w:sz="0" w:space="0" w:color="auto"/>
        <w:left w:val="none" w:sz="0" w:space="0" w:color="auto"/>
        <w:bottom w:val="none" w:sz="0" w:space="0" w:color="auto"/>
        <w:right w:val="none" w:sz="0" w:space="0" w:color="auto"/>
      </w:divBdr>
    </w:div>
    <w:div w:id="1950038988">
      <w:bodyDiv w:val="1"/>
      <w:marLeft w:val="0"/>
      <w:marRight w:val="0"/>
      <w:marTop w:val="0"/>
      <w:marBottom w:val="0"/>
      <w:divBdr>
        <w:top w:val="none" w:sz="0" w:space="0" w:color="auto"/>
        <w:left w:val="none" w:sz="0" w:space="0" w:color="auto"/>
        <w:bottom w:val="none" w:sz="0" w:space="0" w:color="auto"/>
        <w:right w:val="none" w:sz="0" w:space="0" w:color="auto"/>
      </w:divBdr>
    </w:div>
    <w:div w:id="1950576625">
      <w:bodyDiv w:val="1"/>
      <w:marLeft w:val="0"/>
      <w:marRight w:val="0"/>
      <w:marTop w:val="0"/>
      <w:marBottom w:val="0"/>
      <w:divBdr>
        <w:top w:val="none" w:sz="0" w:space="0" w:color="auto"/>
        <w:left w:val="none" w:sz="0" w:space="0" w:color="auto"/>
        <w:bottom w:val="none" w:sz="0" w:space="0" w:color="auto"/>
        <w:right w:val="none" w:sz="0" w:space="0" w:color="auto"/>
      </w:divBdr>
    </w:div>
    <w:div w:id="1955792019">
      <w:bodyDiv w:val="1"/>
      <w:marLeft w:val="0"/>
      <w:marRight w:val="0"/>
      <w:marTop w:val="0"/>
      <w:marBottom w:val="0"/>
      <w:divBdr>
        <w:top w:val="none" w:sz="0" w:space="0" w:color="auto"/>
        <w:left w:val="none" w:sz="0" w:space="0" w:color="auto"/>
        <w:bottom w:val="none" w:sz="0" w:space="0" w:color="auto"/>
        <w:right w:val="none" w:sz="0" w:space="0" w:color="auto"/>
      </w:divBdr>
    </w:div>
    <w:div w:id="1959213584">
      <w:bodyDiv w:val="1"/>
      <w:marLeft w:val="0"/>
      <w:marRight w:val="0"/>
      <w:marTop w:val="0"/>
      <w:marBottom w:val="0"/>
      <w:divBdr>
        <w:top w:val="none" w:sz="0" w:space="0" w:color="auto"/>
        <w:left w:val="none" w:sz="0" w:space="0" w:color="auto"/>
        <w:bottom w:val="none" w:sz="0" w:space="0" w:color="auto"/>
        <w:right w:val="none" w:sz="0" w:space="0" w:color="auto"/>
      </w:divBdr>
    </w:div>
    <w:div w:id="1973511330">
      <w:bodyDiv w:val="1"/>
      <w:marLeft w:val="0"/>
      <w:marRight w:val="0"/>
      <w:marTop w:val="0"/>
      <w:marBottom w:val="0"/>
      <w:divBdr>
        <w:top w:val="none" w:sz="0" w:space="0" w:color="auto"/>
        <w:left w:val="none" w:sz="0" w:space="0" w:color="auto"/>
        <w:bottom w:val="none" w:sz="0" w:space="0" w:color="auto"/>
        <w:right w:val="none" w:sz="0" w:space="0" w:color="auto"/>
      </w:divBdr>
    </w:div>
    <w:div w:id="1976132681">
      <w:bodyDiv w:val="1"/>
      <w:marLeft w:val="0"/>
      <w:marRight w:val="0"/>
      <w:marTop w:val="0"/>
      <w:marBottom w:val="0"/>
      <w:divBdr>
        <w:top w:val="none" w:sz="0" w:space="0" w:color="auto"/>
        <w:left w:val="none" w:sz="0" w:space="0" w:color="auto"/>
        <w:bottom w:val="none" w:sz="0" w:space="0" w:color="auto"/>
        <w:right w:val="none" w:sz="0" w:space="0" w:color="auto"/>
      </w:divBdr>
    </w:div>
    <w:div w:id="1977099866">
      <w:bodyDiv w:val="1"/>
      <w:marLeft w:val="0"/>
      <w:marRight w:val="0"/>
      <w:marTop w:val="0"/>
      <w:marBottom w:val="0"/>
      <w:divBdr>
        <w:top w:val="none" w:sz="0" w:space="0" w:color="auto"/>
        <w:left w:val="none" w:sz="0" w:space="0" w:color="auto"/>
        <w:bottom w:val="none" w:sz="0" w:space="0" w:color="auto"/>
        <w:right w:val="none" w:sz="0" w:space="0" w:color="auto"/>
      </w:divBdr>
    </w:div>
    <w:div w:id="1977176923">
      <w:bodyDiv w:val="1"/>
      <w:marLeft w:val="0"/>
      <w:marRight w:val="0"/>
      <w:marTop w:val="0"/>
      <w:marBottom w:val="0"/>
      <w:divBdr>
        <w:top w:val="none" w:sz="0" w:space="0" w:color="auto"/>
        <w:left w:val="none" w:sz="0" w:space="0" w:color="auto"/>
        <w:bottom w:val="none" w:sz="0" w:space="0" w:color="auto"/>
        <w:right w:val="none" w:sz="0" w:space="0" w:color="auto"/>
      </w:divBdr>
    </w:div>
    <w:div w:id="1977684773">
      <w:bodyDiv w:val="1"/>
      <w:marLeft w:val="0"/>
      <w:marRight w:val="0"/>
      <w:marTop w:val="0"/>
      <w:marBottom w:val="0"/>
      <w:divBdr>
        <w:top w:val="none" w:sz="0" w:space="0" w:color="auto"/>
        <w:left w:val="none" w:sz="0" w:space="0" w:color="auto"/>
        <w:bottom w:val="none" w:sz="0" w:space="0" w:color="auto"/>
        <w:right w:val="none" w:sz="0" w:space="0" w:color="auto"/>
      </w:divBdr>
    </w:div>
    <w:div w:id="1979800415">
      <w:bodyDiv w:val="1"/>
      <w:marLeft w:val="0"/>
      <w:marRight w:val="0"/>
      <w:marTop w:val="0"/>
      <w:marBottom w:val="0"/>
      <w:divBdr>
        <w:top w:val="none" w:sz="0" w:space="0" w:color="auto"/>
        <w:left w:val="none" w:sz="0" w:space="0" w:color="auto"/>
        <w:bottom w:val="none" w:sz="0" w:space="0" w:color="auto"/>
        <w:right w:val="none" w:sz="0" w:space="0" w:color="auto"/>
      </w:divBdr>
    </w:div>
    <w:div w:id="1988390132">
      <w:bodyDiv w:val="1"/>
      <w:marLeft w:val="0"/>
      <w:marRight w:val="0"/>
      <w:marTop w:val="0"/>
      <w:marBottom w:val="0"/>
      <w:divBdr>
        <w:top w:val="none" w:sz="0" w:space="0" w:color="auto"/>
        <w:left w:val="none" w:sz="0" w:space="0" w:color="auto"/>
        <w:bottom w:val="none" w:sz="0" w:space="0" w:color="auto"/>
        <w:right w:val="none" w:sz="0" w:space="0" w:color="auto"/>
      </w:divBdr>
    </w:div>
    <w:div w:id="1989363054">
      <w:bodyDiv w:val="1"/>
      <w:marLeft w:val="0"/>
      <w:marRight w:val="0"/>
      <w:marTop w:val="0"/>
      <w:marBottom w:val="0"/>
      <w:divBdr>
        <w:top w:val="none" w:sz="0" w:space="0" w:color="auto"/>
        <w:left w:val="none" w:sz="0" w:space="0" w:color="auto"/>
        <w:bottom w:val="none" w:sz="0" w:space="0" w:color="auto"/>
        <w:right w:val="none" w:sz="0" w:space="0" w:color="auto"/>
      </w:divBdr>
    </w:div>
    <w:div w:id="1995987248">
      <w:bodyDiv w:val="1"/>
      <w:marLeft w:val="0"/>
      <w:marRight w:val="0"/>
      <w:marTop w:val="0"/>
      <w:marBottom w:val="0"/>
      <w:divBdr>
        <w:top w:val="none" w:sz="0" w:space="0" w:color="auto"/>
        <w:left w:val="none" w:sz="0" w:space="0" w:color="auto"/>
        <w:bottom w:val="none" w:sz="0" w:space="0" w:color="auto"/>
        <w:right w:val="none" w:sz="0" w:space="0" w:color="auto"/>
      </w:divBdr>
    </w:div>
    <w:div w:id="2000376916">
      <w:bodyDiv w:val="1"/>
      <w:marLeft w:val="0"/>
      <w:marRight w:val="0"/>
      <w:marTop w:val="0"/>
      <w:marBottom w:val="0"/>
      <w:divBdr>
        <w:top w:val="none" w:sz="0" w:space="0" w:color="auto"/>
        <w:left w:val="none" w:sz="0" w:space="0" w:color="auto"/>
        <w:bottom w:val="none" w:sz="0" w:space="0" w:color="auto"/>
        <w:right w:val="none" w:sz="0" w:space="0" w:color="auto"/>
      </w:divBdr>
    </w:div>
    <w:div w:id="2004384833">
      <w:bodyDiv w:val="1"/>
      <w:marLeft w:val="0"/>
      <w:marRight w:val="0"/>
      <w:marTop w:val="0"/>
      <w:marBottom w:val="0"/>
      <w:divBdr>
        <w:top w:val="none" w:sz="0" w:space="0" w:color="auto"/>
        <w:left w:val="none" w:sz="0" w:space="0" w:color="auto"/>
        <w:bottom w:val="none" w:sz="0" w:space="0" w:color="auto"/>
        <w:right w:val="none" w:sz="0" w:space="0" w:color="auto"/>
      </w:divBdr>
    </w:div>
    <w:div w:id="2007904072">
      <w:bodyDiv w:val="1"/>
      <w:marLeft w:val="0"/>
      <w:marRight w:val="0"/>
      <w:marTop w:val="0"/>
      <w:marBottom w:val="0"/>
      <w:divBdr>
        <w:top w:val="none" w:sz="0" w:space="0" w:color="auto"/>
        <w:left w:val="none" w:sz="0" w:space="0" w:color="auto"/>
        <w:bottom w:val="none" w:sz="0" w:space="0" w:color="auto"/>
        <w:right w:val="none" w:sz="0" w:space="0" w:color="auto"/>
      </w:divBdr>
    </w:div>
    <w:div w:id="2013293659">
      <w:bodyDiv w:val="1"/>
      <w:marLeft w:val="0"/>
      <w:marRight w:val="0"/>
      <w:marTop w:val="0"/>
      <w:marBottom w:val="0"/>
      <w:divBdr>
        <w:top w:val="none" w:sz="0" w:space="0" w:color="auto"/>
        <w:left w:val="none" w:sz="0" w:space="0" w:color="auto"/>
        <w:bottom w:val="none" w:sz="0" w:space="0" w:color="auto"/>
        <w:right w:val="none" w:sz="0" w:space="0" w:color="auto"/>
      </w:divBdr>
    </w:div>
    <w:div w:id="2015304103">
      <w:bodyDiv w:val="1"/>
      <w:marLeft w:val="0"/>
      <w:marRight w:val="0"/>
      <w:marTop w:val="0"/>
      <w:marBottom w:val="0"/>
      <w:divBdr>
        <w:top w:val="none" w:sz="0" w:space="0" w:color="auto"/>
        <w:left w:val="none" w:sz="0" w:space="0" w:color="auto"/>
        <w:bottom w:val="none" w:sz="0" w:space="0" w:color="auto"/>
        <w:right w:val="none" w:sz="0" w:space="0" w:color="auto"/>
      </w:divBdr>
      <w:divsChild>
        <w:div w:id="42025966">
          <w:marLeft w:val="0"/>
          <w:marRight w:val="0"/>
          <w:marTop w:val="0"/>
          <w:marBottom w:val="0"/>
          <w:divBdr>
            <w:top w:val="none" w:sz="0" w:space="0" w:color="auto"/>
            <w:left w:val="none" w:sz="0" w:space="0" w:color="auto"/>
            <w:bottom w:val="none" w:sz="0" w:space="0" w:color="auto"/>
            <w:right w:val="none" w:sz="0" w:space="0" w:color="auto"/>
          </w:divBdr>
        </w:div>
        <w:div w:id="156923513">
          <w:marLeft w:val="0"/>
          <w:marRight w:val="0"/>
          <w:marTop w:val="0"/>
          <w:marBottom w:val="0"/>
          <w:divBdr>
            <w:top w:val="none" w:sz="0" w:space="0" w:color="auto"/>
            <w:left w:val="none" w:sz="0" w:space="0" w:color="auto"/>
            <w:bottom w:val="none" w:sz="0" w:space="0" w:color="auto"/>
            <w:right w:val="none" w:sz="0" w:space="0" w:color="auto"/>
          </w:divBdr>
        </w:div>
        <w:div w:id="297146288">
          <w:marLeft w:val="0"/>
          <w:marRight w:val="0"/>
          <w:marTop w:val="0"/>
          <w:marBottom w:val="0"/>
          <w:divBdr>
            <w:top w:val="none" w:sz="0" w:space="0" w:color="auto"/>
            <w:left w:val="none" w:sz="0" w:space="0" w:color="auto"/>
            <w:bottom w:val="none" w:sz="0" w:space="0" w:color="auto"/>
            <w:right w:val="none" w:sz="0" w:space="0" w:color="auto"/>
          </w:divBdr>
        </w:div>
        <w:div w:id="312611061">
          <w:marLeft w:val="0"/>
          <w:marRight w:val="0"/>
          <w:marTop w:val="0"/>
          <w:marBottom w:val="0"/>
          <w:divBdr>
            <w:top w:val="none" w:sz="0" w:space="0" w:color="auto"/>
            <w:left w:val="none" w:sz="0" w:space="0" w:color="auto"/>
            <w:bottom w:val="none" w:sz="0" w:space="0" w:color="auto"/>
            <w:right w:val="none" w:sz="0" w:space="0" w:color="auto"/>
          </w:divBdr>
        </w:div>
        <w:div w:id="333069581">
          <w:marLeft w:val="0"/>
          <w:marRight w:val="0"/>
          <w:marTop w:val="0"/>
          <w:marBottom w:val="0"/>
          <w:divBdr>
            <w:top w:val="none" w:sz="0" w:space="0" w:color="auto"/>
            <w:left w:val="none" w:sz="0" w:space="0" w:color="auto"/>
            <w:bottom w:val="none" w:sz="0" w:space="0" w:color="auto"/>
            <w:right w:val="none" w:sz="0" w:space="0" w:color="auto"/>
          </w:divBdr>
        </w:div>
        <w:div w:id="519778162">
          <w:marLeft w:val="0"/>
          <w:marRight w:val="0"/>
          <w:marTop w:val="0"/>
          <w:marBottom w:val="0"/>
          <w:divBdr>
            <w:top w:val="none" w:sz="0" w:space="0" w:color="auto"/>
            <w:left w:val="none" w:sz="0" w:space="0" w:color="auto"/>
            <w:bottom w:val="none" w:sz="0" w:space="0" w:color="auto"/>
            <w:right w:val="none" w:sz="0" w:space="0" w:color="auto"/>
          </w:divBdr>
        </w:div>
        <w:div w:id="614867829">
          <w:marLeft w:val="0"/>
          <w:marRight w:val="0"/>
          <w:marTop w:val="0"/>
          <w:marBottom w:val="0"/>
          <w:divBdr>
            <w:top w:val="none" w:sz="0" w:space="0" w:color="auto"/>
            <w:left w:val="none" w:sz="0" w:space="0" w:color="auto"/>
            <w:bottom w:val="none" w:sz="0" w:space="0" w:color="auto"/>
            <w:right w:val="none" w:sz="0" w:space="0" w:color="auto"/>
          </w:divBdr>
        </w:div>
        <w:div w:id="621155041">
          <w:marLeft w:val="0"/>
          <w:marRight w:val="0"/>
          <w:marTop w:val="0"/>
          <w:marBottom w:val="0"/>
          <w:divBdr>
            <w:top w:val="none" w:sz="0" w:space="0" w:color="auto"/>
            <w:left w:val="none" w:sz="0" w:space="0" w:color="auto"/>
            <w:bottom w:val="none" w:sz="0" w:space="0" w:color="auto"/>
            <w:right w:val="none" w:sz="0" w:space="0" w:color="auto"/>
          </w:divBdr>
        </w:div>
        <w:div w:id="638340614">
          <w:marLeft w:val="0"/>
          <w:marRight w:val="0"/>
          <w:marTop w:val="0"/>
          <w:marBottom w:val="0"/>
          <w:divBdr>
            <w:top w:val="none" w:sz="0" w:space="0" w:color="auto"/>
            <w:left w:val="none" w:sz="0" w:space="0" w:color="auto"/>
            <w:bottom w:val="none" w:sz="0" w:space="0" w:color="auto"/>
            <w:right w:val="none" w:sz="0" w:space="0" w:color="auto"/>
          </w:divBdr>
        </w:div>
        <w:div w:id="642467207">
          <w:marLeft w:val="0"/>
          <w:marRight w:val="0"/>
          <w:marTop w:val="0"/>
          <w:marBottom w:val="0"/>
          <w:divBdr>
            <w:top w:val="none" w:sz="0" w:space="0" w:color="auto"/>
            <w:left w:val="none" w:sz="0" w:space="0" w:color="auto"/>
            <w:bottom w:val="none" w:sz="0" w:space="0" w:color="auto"/>
            <w:right w:val="none" w:sz="0" w:space="0" w:color="auto"/>
          </w:divBdr>
        </w:div>
        <w:div w:id="651907712">
          <w:marLeft w:val="0"/>
          <w:marRight w:val="0"/>
          <w:marTop w:val="0"/>
          <w:marBottom w:val="0"/>
          <w:divBdr>
            <w:top w:val="none" w:sz="0" w:space="0" w:color="auto"/>
            <w:left w:val="none" w:sz="0" w:space="0" w:color="auto"/>
            <w:bottom w:val="none" w:sz="0" w:space="0" w:color="auto"/>
            <w:right w:val="none" w:sz="0" w:space="0" w:color="auto"/>
          </w:divBdr>
        </w:div>
        <w:div w:id="677731843">
          <w:marLeft w:val="0"/>
          <w:marRight w:val="0"/>
          <w:marTop w:val="0"/>
          <w:marBottom w:val="0"/>
          <w:divBdr>
            <w:top w:val="none" w:sz="0" w:space="0" w:color="auto"/>
            <w:left w:val="none" w:sz="0" w:space="0" w:color="auto"/>
            <w:bottom w:val="none" w:sz="0" w:space="0" w:color="auto"/>
            <w:right w:val="none" w:sz="0" w:space="0" w:color="auto"/>
          </w:divBdr>
        </w:div>
        <w:div w:id="819151654">
          <w:marLeft w:val="0"/>
          <w:marRight w:val="0"/>
          <w:marTop w:val="0"/>
          <w:marBottom w:val="0"/>
          <w:divBdr>
            <w:top w:val="none" w:sz="0" w:space="0" w:color="auto"/>
            <w:left w:val="none" w:sz="0" w:space="0" w:color="auto"/>
            <w:bottom w:val="none" w:sz="0" w:space="0" w:color="auto"/>
            <w:right w:val="none" w:sz="0" w:space="0" w:color="auto"/>
          </w:divBdr>
        </w:div>
        <w:div w:id="1056663931">
          <w:marLeft w:val="0"/>
          <w:marRight w:val="0"/>
          <w:marTop w:val="0"/>
          <w:marBottom w:val="0"/>
          <w:divBdr>
            <w:top w:val="none" w:sz="0" w:space="0" w:color="auto"/>
            <w:left w:val="none" w:sz="0" w:space="0" w:color="auto"/>
            <w:bottom w:val="none" w:sz="0" w:space="0" w:color="auto"/>
            <w:right w:val="none" w:sz="0" w:space="0" w:color="auto"/>
          </w:divBdr>
        </w:div>
        <w:div w:id="1057973337">
          <w:marLeft w:val="0"/>
          <w:marRight w:val="0"/>
          <w:marTop w:val="0"/>
          <w:marBottom w:val="0"/>
          <w:divBdr>
            <w:top w:val="none" w:sz="0" w:space="0" w:color="auto"/>
            <w:left w:val="none" w:sz="0" w:space="0" w:color="auto"/>
            <w:bottom w:val="none" w:sz="0" w:space="0" w:color="auto"/>
            <w:right w:val="none" w:sz="0" w:space="0" w:color="auto"/>
          </w:divBdr>
        </w:div>
        <w:div w:id="1072628343">
          <w:marLeft w:val="0"/>
          <w:marRight w:val="0"/>
          <w:marTop w:val="0"/>
          <w:marBottom w:val="0"/>
          <w:divBdr>
            <w:top w:val="none" w:sz="0" w:space="0" w:color="auto"/>
            <w:left w:val="none" w:sz="0" w:space="0" w:color="auto"/>
            <w:bottom w:val="none" w:sz="0" w:space="0" w:color="auto"/>
            <w:right w:val="none" w:sz="0" w:space="0" w:color="auto"/>
          </w:divBdr>
        </w:div>
        <w:div w:id="1086152619">
          <w:marLeft w:val="0"/>
          <w:marRight w:val="0"/>
          <w:marTop w:val="0"/>
          <w:marBottom w:val="0"/>
          <w:divBdr>
            <w:top w:val="none" w:sz="0" w:space="0" w:color="auto"/>
            <w:left w:val="none" w:sz="0" w:space="0" w:color="auto"/>
            <w:bottom w:val="none" w:sz="0" w:space="0" w:color="auto"/>
            <w:right w:val="none" w:sz="0" w:space="0" w:color="auto"/>
          </w:divBdr>
        </w:div>
        <w:div w:id="1087338667">
          <w:marLeft w:val="0"/>
          <w:marRight w:val="0"/>
          <w:marTop w:val="0"/>
          <w:marBottom w:val="0"/>
          <w:divBdr>
            <w:top w:val="none" w:sz="0" w:space="0" w:color="auto"/>
            <w:left w:val="none" w:sz="0" w:space="0" w:color="auto"/>
            <w:bottom w:val="none" w:sz="0" w:space="0" w:color="auto"/>
            <w:right w:val="none" w:sz="0" w:space="0" w:color="auto"/>
          </w:divBdr>
        </w:div>
        <w:div w:id="1296371465">
          <w:marLeft w:val="0"/>
          <w:marRight w:val="0"/>
          <w:marTop w:val="0"/>
          <w:marBottom w:val="0"/>
          <w:divBdr>
            <w:top w:val="none" w:sz="0" w:space="0" w:color="auto"/>
            <w:left w:val="none" w:sz="0" w:space="0" w:color="auto"/>
            <w:bottom w:val="none" w:sz="0" w:space="0" w:color="auto"/>
            <w:right w:val="none" w:sz="0" w:space="0" w:color="auto"/>
          </w:divBdr>
        </w:div>
        <w:div w:id="1306859778">
          <w:marLeft w:val="0"/>
          <w:marRight w:val="0"/>
          <w:marTop w:val="0"/>
          <w:marBottom w:val="0"/>
          <w:divBdr>
            <w:top w:val="none" w:sz="0" w:space="0" w:color="auto"/>
            <w:left w:val="none" w:sz="0" w:space="0" w:color="auto"/>
            <w:bottom w:val="none" w:sz="0" w:space="0" w:color="auto"/>
            <w:right w:val="none" w:sz="0" w:space="0" w:color="auto"/>
          </w:divBdr>
        </w:div>
        <w:div w:id="1341160639">
          <w:marLeft w:val="0"/>
          <w:marRight w:val="0"/>
          <w:marTop w:val="0"/>
          <w:marBottom w:val="0"/>
          <w:divBdr>
            <w:top w:val="none" w:sz="0" w:space="0" w:color="auto"/>
            <w:left w:val="none" w:sz="0" w:space="0" w:color="auto"/>
            <w:bottom w:val="none" w:sz="0" w:space="0" w:color="auto"/>
            <w:right w:val="none" w:sz="0" w:space="0" w:color="auto"/>
          </w:divBdr>
        </w:div>
        <w:div w:id="1424837829">
          <w:marLeft w:val="0"/>
          <w:marRight w:val="0"/>
          <w:marTop w:val="0"/>
          <w:marBottom w:val="0"/>
          <w:divBdr>
            <w:top w:val="none" w:sz="0" w:space="0" w:color="auto"/>
            <w:left w:val="none" w:sz="0" w:space="0" w:color="auto"/>
            <w:bottom w:val="none" w:sz="0" w:space="0" w:color="auto"/>
            <w:right w:val="none" w:sz="0" w:space="0" w:color="auto"/>
          </w:divBdr>
        </w:div>
        <w:div w:id="1487740873">
          <w:marLeft w:val="0"/>
          <w:marRight w:val="0"/>
          <w:marTop w:val="0"/>
          <w:marBottom w:val="0"/>
          <w:divBdr>
            <w:top w:val="none" w:sz="0" w:space="0" w:color="auto"/>
            <w:left w:val="none" w:sz="0" w:space="0" w:color="auto"/>
            <w:bottom w:val="none" w:sz="0" w:space="0" w:color="auto"/>
            <w:right w:val="none" w:sz="0" w:space="0" w:color="auto"/>
          </w:divBdr>
        </w:div>
        <w:div w:id="1568496704">
          <w:marLeft w:val="0"/>
          <w:marRight w:val="0"/>
          <w:marTop w:val="0"/>
          <w:marBottom w:val="0"/>
          <w:divBdr>
            <w:top w:val="none" w:sz="0" w:space="0" w:color="auto"/>
            <w:left w:val="none" w:sz="0" w:space="0" w:color="auto"/>
            <w:bottom w:val="none" w:sz="0" w:space="0" w:color="auto"/>
            <w:right w:val="none" w:sz="0" w:space="0" w:color="auto"/>
          </w:divBdr>
        </w:div>
        <w:div w:id="1594849923">
          <w:marLeft w:val="0"/>
          <w:marRight w:val="0"/>
          <w:marTop w:val="0"/>
          <w:marBottom w:val="0"/>
          <w:divBdr>
            <w:top w:val="none" w:sz="0" w:space="0" w:color="auto"/>
            <w:left w:val="none" w:sz="0" w:space="0" w:color="auto"/>
            <w:bottom w:val="none" w:sz="0" w:space="0" w:color="auto"/>
            <w:right w:val="none" w:sz="0" w:space="0" w:color="auto"/>
          </w:divBdr>
        </w:div>
        <w:div w:id="1652059202">
          <w:marLeft w:val="0"/>
          <w:marRight w:val="0"/>
          <w:marTop w:val="0"/>
          <w:marBottom w:val="0"/>
          <w:divBdr>
            <w:top w:val="none" w:sz="0" w:space="0" w:color="auto"/>
            <w:left w:val="none" w:sz="0" w:space="0" w:color="auto"/>
            <w:bottom w:val="none" w:sz="0" w:space="0" w:color="auto"/>
            <w:right w:val="none" w:sz="0" w:space="0" w:color="auto"/>
          </w:divBdr>
        </w:div>
        <w:div w:id="1676419899">
          <w:marLeft w:val="0"/>
          <w:marRight w:val="0"/>
          <w:marTop w:val="0"/>
          <w:marBottom w:val="0"/>
          <w:divBdr>
            <w:top w:val="none" w:sz="0" w:space="0" w:color="auto"/>
            <w:left w:val="none" w:sz="0" w:space="0" w:color="auto"/>
            <w:bottom w:val="none" w:sz="0" w:space="0" w:color="auto"/>
            <w:right w:val="none" w:sz="0" w:space="0" w:color="auto"/>
          </w:divBdr>
        </w:div>
        <w:div w:id="1695038775">
          <w:marLeft w:val="0"/>
          <w:marRight w:val="0"/>
          <w:marTop w:val="0"/>
          <w:marBottom w:val="0"/>
          <w:divBdr>
            <w:top w:val="none" w:sz="0" w:space="0" w:color="auto"/>
            <w:left w:val="none" w:sz="0" w:space="0" w:color="auto"/>
            <w:bottom w:val="none" w:sz="0" w:space="0" w:color="auto"/>
            <w:right w:val="none" w:sz="0" w:space="0" w:color="auto"/>
          </w:divBdr>
        </w:div>
        <w:div w:id="1740134434">
          <w:marLeft w:val="0"/>
          <w:marRight w:val="0"/>
          <w:marTop w:val="0"/>
          <w:marBottom w:val="0"/>
          <w:divBdr>
            <w:top w:val="none" w:sz="0" w:space="0" w:color="auto"/>
            <w:left w:val="none" w:sz="0" w:space="0" w:color="auto"/>
            <w:bottom w:val="none" w:sz="0" w:space="0" w:color="auto"/>
            <w:right w:val="none" w:sz="0" w:space="0" w:color="auto"/>
          </w:divBdr>
        </w:div>
        <w:div w:id="1754474045">
          <w:marLeft w:val="0"/>
          <w:marRight w:val="0"/>
          <w:marTop w:val="0"/>
          <w:marBottom w:val="0"/>
          <w:divBdr>
            <w:top w:val="none" w:sz="0" w:space="0" w:color="auto"/>
            <w:left w:val="none" w:sz="0" w:space="0" w:color="auto"/>
            <w:bottom w:val="none" w:sz="0" w:space="0" w:color="auto"/>
            <w:right w:val="none" w:sz="0" w:space="0" w:color="auto"/>
          </w:divBdr>
        </w:div>
      </w:divsChild>
    </w:div>
    <w:div w:id="2018387324">
      <w:bodyDiv w:val="1"/>
      <w:marLeft w:val="0"/>
      <w:marRight w:val="0"/>
      <w:marTop w:val="0"/>
      <w:marBottom w:val="0"/>
      <w:divBdr>
        <w:top w:val="none" w:sz="0" w:space="0" w:color="auto"/>
        <w:left w:val="none" w:sz="0" w:space="0" w:color="auto"/>
        <w:bottom w:val="none" w:sz="0" w:space="0" w:color="auto"/>
        <w:right w:val="none" w:sz="0" w:space="0" w:color="auto"/>
      </w:divBdr>
    </w:div>
    <w:div w:id="2018654635">
      <w:bodyDiv w:val="1"/>
      <w:marLeft w:val="0"/>
      <w:marRight w:val="0"/>
      <w:marTop w:val="0"/>
      <w:marBottom w:val="0"/>
      <w:divBdr>
        <w:top w:val="none" w:sz="0" w:space="0" w:color="auto"/>
        <w:left w:val="none" w:sz="0" w:space="0" w:color="auto"/>
        <w:bottom w:val="none" w:sz="0" w:space="0" w:color="auto"/>
        <w:right w:val="none" w:sz="0" w:space="0" w:color="auto"/>
      </w:divBdr>
    </w:div>
    <w:div w:id="2022075397">
      <w:bodyDiv w:val="1"/>
      <w:marLeft w:val="0"/>
      <w:marRight w:val="0"/>
      <w:marTop w:val="0"/>
      <w:marBottom w:val="0"/>
      <w:divBdr>
        <w:top w:val="none" w:sz="0" w:space="0" w:color="auto"/>
        <w:left w:val="none" w:sz="0" w:space="0" w:color="auto"/>
        <w:bottom w:val="none" w:sz="0" w:space="0" w:color="auto"/>
        <w:right w:val="none" w:sz="0" w:space="0" w:color="auto"/>
      </w:divBdr>
    </w:div>
    <w:div w:id="2026516841">
      <w:bodyDiv w:val="1"/>
      <w:marLeft w:val="0"/>
      <w:marRight w:val="0"/>
      <w:marTop w:val="0"/>
      <w:marBottom w:val="0"/>
      <w:divBdr>
        <w:top w:val="none" w:sz="0" w:space="0" w:color="auto"/>
        <w:left w:val="none" w:sz="0" w:space="0" w:color="auto"/>
        <w:bottom w:val="none" w:sz="0" w:space="0" w:color="auto"/>
        <w:right w:val="none" w:sz="0" w:space="0" w:color="auto"/>
      </w:divBdr>
    </w:div>
    <w:div w:id="2026589322">
      <w:bodyDiv w:val="1"/>
      <w:marLeft w:val="0"/>
      <w:marRight w:val="0"/>
      <w:marTop w:val="0"/>
      <w:marBottom w:val="0"/>
      <w:divBdr>
        <w:top w:val="none" w:sz="0" w:space="0" w:color="auto"/>
        <w:left w:val="none" w:sz="0" w:space="0" w:color="auto"/>
        <w:bottom w:val="none" w:sz="0" w:space="0" w:color="auto"/>
        <w:right w:val="none" w:sz="0" w:space="0" w:color="auto"/>
      </w:divBdr>
    </w:div>
    <w:div w:id="2026662816">
      <w:bodyDiv w:val="1"/>
      <w:marLeft w:val="0"/>
      <w:marRight w:val="0"/>
      <w:marTop w:val="0"/>
      <w:marBottom w:val="0"/>
      <w:divBdr>
        <w:top w:val="none" w:sz="0" w:space="0" w:color="auto"/>
        <w:left w:val="none" w:sz="0" w:space="0" w:color="auto"/>
        <w:bottom w:val="none" w:sz="0" w:space="0" w:color="auto"/>
        <w:right w:val="none" w:sz="0" w:space="0" w:color="auto"/>
      </w:divBdr>
    </w:div>
    <w:div w:id="2034108581">
      <w:bodyDiv w:val="1"/>
      <w:marLeft w:val="0"/>
      <w:marRight w:val="0"/>
      <w:marTop w:val="0"/>
      <w:marBottom w:val="0"/>
      <w:divBdr>
        <w:top w:val="none" w:sz="0" w:space="0" w:color="auto"/>
        <w:left w:val="none" w:sz="0" w:space="0" w:color="auto"/>
        <w:bottom w:val="none" w:sz="0" w:space="0" w:color="auto"/>
        <w:right w:val="none" w:sz="0" w:space="0" w:color="auto"/>
      </w:divBdr>
    </w:div>
    <w:div w:id="2040088583">
      <w:bodyDiv w:val="1"/>
      <w:marLeft w:val="0"/>
      <w:marRight w:val="0"/>
      <w:marTop w:val="0"/>
      <w:marBottom w:val="0"/>
      <w:divBdr>
        <w:top w:val="none" w:sz="0" w:space="0" w:color="auto"/>
        <w:left w:val="none" w:sz="0" w:space="0" w:color="auto"/>
        <w:bottom w:val="none" w:sz="0" w:space="0" w:color="auto"/>
        <w:right w:val="none" w:sz="0" w:space="0" w:color="auto"/>
      </w:divBdr>
    </w:div>
    <w:div w:id="2042120902">
      <w:bodyDiv w:val="1"/>
      <w:marLeft w:val="0"/>
      <w:marRight w:val="0"/>
      <w:marTop w:val="0"/>
      <w:marBottom w:val="0"/>
      <w:divBdr>
        <w:top w:val="none" w:sz="0" w:space="0" w:color="auto"/>
        <w:left w:val="none" w:sz="0" w:space="0" w:color="auto"/>
        <w:bottom w:val="none" w:sz="0" w:space="0" w:color="auto"/>
        <w:right w:val="none" w:sz="0" w:space="0" w:color="auto"/>
      </w:divBdr>
    </w:div>
    <w:div w:id="2045247886">
      <w:bodyDiv w:val="1"/>
      <w:marLeft w:val="0"/>
      <w:marRight w:val="0"/>
      <w:marTop w:val="0"/>
      <w:marBottom w:val="0"/>
      <w:divBdr>
        <w:top w:val="none" w:sz="0" w:space="0" w:color="auto"/>
        <w:left w:val="none" w:sz="0" w:space="0" w:color="auto"/>
        <w:bottom w:val="none" w:sz="0" w:space="0" w:color="auto"/>
        <w:right w:val="none" w:sz="0" w:space="0" w:color="auto"/>
      </w:divBdr>
    </w:div>
    <w:div w:id="2049644396">
      <w:bodyDiv w:val="1"/>
      <w:marLeft w:val="0"/>
      <w:marRight w:val="0"/>
      <w:marTop w:val="0"/>
      <w:marBottom w:val="0"/>
      <w:divBdr>
        <w:top w:val="none" w:sz="0" w:space="0" w:color="auto"/>
        <w:left w:val="none" w:sz="0" w:space="0" w:color="auto"/>
        <w:bottom w:val="none" w:sz="0" w:space="0" w:color="auto"/>
        <w:right w:val="none" w:sz="0" w:space="0" w:color="auto"/>
      </w:divBdr>
    </w:div>
    <w:div w:id="2051106183">
      <w:bodyDiv w:val="1"/>
      <w:marLeft w:val="0"/>
      <w:marRight w:val="0"/>
      <w:marTop w:val="0"/>
      <w:marBottom w:val="0"/>
      <w:divBdr>
        <w:top w:val="none" w:sz="0" w:space="0" w:color="auto"/>
        <w:left w:val="none" w:sz="0" w:space="0" w:color="auto"/>
        <w:bottom w:val="none" w:sz="0" w:space="0" w:color="auto"/>
        <w:right w:val="none" w:sz="0" w:space="0" w:color="auto"/>
      </w:divBdr>
    </w:div>
    <w:div w:id="2052807056">
      <w:bodyDiv w:val="1"/>
      <w:marLeft w:val="0"/>
      <w:marRight w:val="0"/>
      <w:marTop w:val="0"/>
      <w:marBottom w:val="0"/>
      <w:divBdr>
        <w:top w:val="none" w:sz="0" w:space="0" w:color="auto"/>
        <w:left w:val="none" w:sz="0" w:space="0" w:color="auto"/>
        <w:bottom w:val="none" w:sz="0" w:space="0" w:color="auto"/>
        <w:right w:val="none" w:sz="0" w:space="0" w:color="auto"/>
      </w:divBdr>
    </w:div>
    <w:div w:id="2056925677">
      <w:bodyDiv w:val="1"/>
      <w:marLeft w:val="0"/>
      <w:marRight w:val="0"/>
      <w:marTop w:val="0"/>
      <w:marBottom w:val="0"/>
      <w:divBdr>
        <w:top w:val="none" w:sz="0" w:space="0" w:color="auto"/>
        <w:left w:val="none" w:sz="0" w:space="0" w:color="auto"/>
        <w:bottom w:val="none" w:sz="0" w:space="0" w:color="auto"/>
        <w:right w:val="none" w:sz="0" w:space="0" w:color="auto"/>
      </w:divBdr>
    </w:div>
    <w:div w:id="2061782330">
      <w:bodyDiv w:val="1"/>
      <w:marLeft w:val="0"/>
      <w:marRight w:val="0"/>
      <w:marTop w:val="0"/>
      <w:marBottom w:val="0"/>
      <w:divBdr>
        <w:top w:val="none" w:sz="0" w:space="0" w:color="auto"/>
        <w:left w:val="none" w:sz="0" w:space="0" w:color="auto"/>
        <w:bottom w:val="none" w:sz="0" w:space="0" w:color="auto"/>
        <w:right w:val="none" w:sz="0" w:space="0" w:color="auto"/>
      </w:divBdr>
    </w:div>
    <w:div w:id="2062434082">
      <w:bodyDiv w:val="1"/>
      <w:marLeft w:val="0"/>
      <w:marRight w:val="0"/>
      <w:marTop w:val="0"/>
      <w:marBottom w:val="0"/>
      <w:divBdr>
        <w:top w:val="none" w:sz="0" w:space="0" w:color="auto"/>
        <w:left w:val="none" w:sz="0" w:space="0" w:color="auto"/>
        <w:bottom w:val="none" w:sz="0" w:space="0" w:color="auto"/>
        <w:right w:val="none" w:sz="0" w:space="0" w:color="auto"/>
      </w:divBdr>
    </w:div>
    <w:div w:id="2074348152">
      <w:bodyDiv w:val="1"/>
      <w:marLeft w:val="0"/>
      <w:marRight w:val="0"/>
      <w:marTop w:val="0"/>
      <w:marBottom w:val="0"/>
      <w:divBdr>
        <w:top w:val="none" w:sz="0" w:space="0" w:color="auto"/>
        <w:left w:val="none" w:sz="0" w:space="0" w:color="auto"/>
        <w:bottom w:val="none" w:sz="0" w:space="0" w:color="auto"/>
        <w:right w:val="none" w:sz="0" w:space="0" w:color="auto"/>
      </w:divBdr>
    </w:div>
    <w:div w:id="2078436986">
      <w:bodyDiv w:val="1"/>
      <w:marLeft w:val="0"/>
      <w:marRight w:val="0"/>
      <w:marTop w:val="0"/>
      <w:marBottom w:val="0"/>
      <w:divBdr>
        <w:top w:val="none" w:sz="0" w:space="0" w:color="auto"/>
        <w:left w:val="none" w:sz="0" w:space="0" w:color="auto"/>
        <w:bottom w:val="none" w:sz="0" w:space="0" w:color="auto"/>
        <w:right w:val="none" w:sz="0" w:space="0" w:color="auto"/>
      </w:divBdr>
    </w:div>
    <w:div w:id="2084451889">
      <w:bodyDiv w:val="1"/>
      <w:marLeft w:val="0"/>
      <w:marRight w:val="0"/>
      <w:marTop w:val="0"/>
      <w:marBottom w:val="0"/>
      <w:divBdr>
        <w:top w:val="none" w:sz="0" w:space="0" w:color="auto"/>
        <w:left w:val="none" w:sz="0" w:space="0" w:color="auto"/>
        <w:bottom w:val="none" w:sz="0" w:space="0" w:color="auto"/>
        <w:right w:val="none" w:sz="0" w:space="0" w:color="auto"/>
      </w:divBdr>
    </w:div>
    <w:div w:id="2084713370">
      <w:bodyDiv w:val="1"/>
      <w:marLeft w:val="0"/>
      <w:marRight w:val="0"/>
      <w:marTop w:val="0"/>
      <w:marBottom w:val="0"/>
      <w:divBdr>
        <w:top w:val="none" w:sz="0" w:space="0" w:color="auto"/>
        <w:left w:val="none" w:sz="0" w:space="0" w:color="auto"/>
        <w:bottom w:val="none" w:sz="0" w:space="0" w:color="auto"/>
        <w:right w:val="none" w:sz="0" w:space="0" w:color="auto"/>
      </w:divBdr>
    </w:div>
    <w:div w:id="2088532399">
      <w:bodyDiv w:val="1"/>
      <w:marLeft w:val="0"/>
      <w:marRight w:val="0"/>
      <w:marTop w:val="0"/>
      <w:marBottom w:val="0"/>
      <w:divBdr>
        <w:top w:val="none" w:sz="0" w:space="0" w:color="auto"/>
        <w:left w:val="none" w:sz="0" w:space="0" w:color="auto"/>
        <w:bottom w:val="none" w:sz="0" w:space="0" w:color="auto"/>
        <w:right w:val="none" w:sz="0" w:space="0" w:color="auto"/>
      </w:divBdr>
    </w:div>
    <w:div w:id="2098939072">
      <w:bodyDiv w:val="1"/>
      <w:marLeft w:val="0"/>
      <w:marRight w:val="0"/>
      <w:marTop w:val="0"/>
      <w:marBottom w:val="0"/>
      <w:divBdr>
        <w:top w:val="none" w:sz="0" w:space="0" w:color="auto"/>
        <w:left w:val="none" w:sz="0" w:space="0" w:color="auto"/>
        <w:bottom w:val="none" w:sz="0" w:space="0" w:color="auto"/>
        <w:right w:val="none" w:sz="0" w:space="0" w:color="auto"/>
      </w:divBdr>
    </w:div>
    <w:div w:id="2102875475">
      <w:bodyDiv w:val="1"/>
      <w:marLeft w:val="0"/>
      <w:marRight w:val="0"/>
      <w:marTop w:val="0"/>
      <w:marBottom w:val="0"/>
      <w:divBdr>
        <w:top w:val="none" w:sz="0" w:space="0" w:color="auto"/>
        <w:left w:val="none" w:sz="0" w:space="0" w:color="auto"/>
        <w:bottom w:val="none" w:sz="0" w:space="0" w:color="auto"/>
        <w:right w:val="none" w:sz="0" w:space="0" w:color="auto"/>
      </w:divBdr>
    </w:div>
    <w:div w:id="2119832765">
      <w:bodyDiv w:val="1"/>
      <w:marLeft w:val="0"/>
      <w:marRight w:val="0"/>
      <w:marTop w:val="0"/>
      <w:marBottom w:val="0"/>
      <w:divBdr>
        <w:top w:val="none" w:sz="0" w:space="0" w:color="auto"/>
        <w:left w:val="none" w:sz="0" w:space="0" w:color="auto"/>
        <w:bottom w:val="none" w:sz="0" w:space="0" w:color="auto"/>
        <w:right w:val="none" w:sz="0" w:space="0" w:color="auto"/>
      </w:divBdr>
    </w:div>
    <w:div w:id="2119910211">
      <w:bodyDiv w:val="1"/>
      <w:marLeft w:val="0"/>
      <w:marRight w:val="0"/>
      <w:marTop w:val="0"/>
      <w:marBottom w:val="0"/>
      <w:divBdr>
        <w:top w:val="none" w:sz="0" w:space="0" w:color="auto"/>
        <w:left w:val="none" w:sz="0" w:space="0" w:color="auto"/>
        <w:bottom w:val="none" w:sz="0" w:space="0" w:color="auto"/>
        <w:right w:val="none" w:sz="0" w:space="0" w:color="auto"/>
      </w:divBdr>
    </w:div>
    <w:div w:id="2135630873">
      <w:bodyDiv w:val="1"/>
      <w:marLeft w:val="0"/>
      <w:marRight w:val="0"/>
      <w:marTop w:val="0"/>
      <w:marBottom w:val="0"/>
      <w:divBdr>
        <w:top w:val="none" w:sz="0" w:space="0" w:color="auto"/>
        <w:left w:val="none" w:sz="0" w:space="0" w:color="auto"/>
        <w:bottom w:val="none" w:sz="0" w:space="0" w:color="auto"/>
        <w:right w:val="none" w:sz="0" w:space="0" w:color="auto"/>
      </w:divBdr>
    </w:div>
    <w:div w:id="2135639058">
      <w:bodyDiv w:val="1"/>
      <w:marLeft w:val="0"/>
      <w:marRight w:val="0"/>
      <w:marTop w:val="0"/>
      <w:marBottom w:val="0"/>
      <w:divBdr>
        <w:top w:val="none" w:sz="0" w:space="0" w:color="auto"/>
        <w:left w:val="none" w:sz="0" w:space="0" w:color="auto"/>
        <w:bottom w:val="none" w:sz="0" w:space="0" w:color="auto"/>
        <w:right w:val="none" w:sz="0" w:space="0" w:color="auto"/>
      </w:divBdr>
    </w:div>
    <w:div w:id="2138183225">
      <w:bodyDiv w:val="1"/>
      <w:marLeft w:val="0"/>
      <w:marRight w:val="0"/>
      <w:marTop w:val="0"/>
      <w:marBottom w:val="0"/>
      <w:divBdr>
        <w:top w:val="none" w:sz="0" w:space="0" w:color="auto"/>
        <w:left w:val="none" w:sz="0" w:space="0" w:color="auto"/>
        <w:bottom w:val="none" w:sz="0" w:space="0" w:color="auto"/>
        <w:right w:val="none" w:sz="0" w:space="0" w:color="auto"/>
      </w:divBdr>
    </w:div>
    <w:div w:id="2140099323">
      <w:bodyDiv w:val="1"/>
      <w:marLeft w:val="0"/>
      <w:marRight w:val="0"/>
      <w:marTop w:val="0"/>
      <w:marBottom w:val="0"/>
      <w:divBdr>
        <w:top w:val="none" w:sz="0" w:space="0" w:color="auto"/>
        <w:left w:val="none" w:sz="0" w:space="0" w:color="auto"/>
        <w:bottom w:val="none" w:sz="0" w:space="0" w:color="auto"/>
        <w:right w:val="none" w:sz="0" w:space="0" w:color="auto"/>
      </w:divBdr>
    </w:div>
    <w:div w:id="2140950947">
      <w:bodyDiv w:val="1"/>
      <w:marLeft w:val="0"/>
      <w:marRight w:val="0"/>
      <w:marTop w:val="0"/>
      <w:marBottom w:val="0"/>
      <w:divBdr>
        <w:top w:val="none" w:sz="0" w:space="0" w:color="auto"/>
        <w:left w:val="none" w:sz="0" w:space="0" w:color="auto"/>
        <w:bottom w:val="none" w:sz="0" w:space="0" w:color="auto"/>
        <w:right w:val="none" w:sz="0" w:space="0" w:color="auto"/>
      </w:divBdr>
    </w:div>
    <w:div w:id="214349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www.isoproc.be" TargetMode="External"/><Relationship Id="rId1" Type="http://schemas.openxmlformats.org/officeDocument/2006/relationships/hyperlink" Target="mailto:info@isoproc.b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ISOPROC-2019-blauw">
  <a:themeElements>
    <a:clrScheme name="ISOPROC-2019-blauw">
      <a:dk1>
        <a:sysClr val="windowText" lastClr="000000"/>
      </a:dk1>
      <a:lt1>
        <a:srgbClr val="FFFFFF"/>
      </a:lt1>
      <a:dk2>
        <a:srgbClr val="5D9AA1"/>
      </a:dk2>
      <a:lt2>
        <a:srgbClr val="8AB7BC"/>
      </a:lt2>
      <a:accent1>
        <a:srgbClr val="5D9AA1"/>
      </a:accent1>
      <a:accent2>
        <a:srgbClr val="A3BF31"/>
      </a:accent2>
      <a:accent3>
        <a:srgbClr val="980069"/>
      </a:accent3>
      <a:accent4>
        <a:srgbClr val="FFC425"/>
      </a:accent4>
      <a:accent5>
        <a:srgbClr val="DE7C00"/>
      </a:accent5>
      <a:accent6>
        <a:srgbClr val="F05133"/>
      </a:accent6>
      <a:hlink>
        <a:srgbClr val="5D9AA1"/>
      </a:hlink>
      <a:folHlink>
        <a:srgbClr val="980069"/>
      </a:folHlink>
    </a:clrScheme>
    <a:fontScheme name="ISOPROC-2019">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SOPROC-2019-blauw" id="{A6424756-DBAF-47D3-B98F-603D753CAC72}" vid="{650EAEDD-D8D4-4793-B26E-6055273DF83C}"/>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44"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723B23-5B4E-4D2D-9E21-5DFB9A30B1A4}">
  <we:reference id="WA200010725" version="1.0.0.1" store="Omex" storeType="OMEX"/>
  <we:alternateReferences>
    <we:reference id="WA200010725" version="1.0.0.1" store="WA200010725" storeType="OMEX"/>
  </we:alternateReferences>
  <we:properties>
    <we:property name="claude.fileId" value="&quot;f93e560f-a1b6-45bc-8dd3-a0fc04a6c25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2010-12-01T00:00:00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Openbaar xmlns="8dd4aa39-2cc7-43e5-9b40-f699e142f926">Niet openbaar</Openbaar>
    <TaxCatchAll xmlns="3a5ea43b-212a-44c1-9526-2e9d31f13eb9" xsi:nil="true"/>
    <k3b8afc890c9414984d55b07212c604e xmlns="8dd4aa39-2cc7-43e5-9b40-f699e142f926">
      <Terms xmlns="http://schemas.microsoft.com/office/infopath/2007/PartnerControls"/>
    </k3b8afc890c9414984d55b07212c604e>
    <ie30b0113e9e44259e1efd1a383c79a9 xmlns="8dd4aa39-2cc7-43e5-9b40-f699e142f926">
      <Terms xmlns="http://schemas.microsoft.com/office/infopath/2007/PartnerControls"/>
    </ie30b0113e9e44259e1efd1a383c79a9>
    <Plaats xmlns="8dd4aa39-2cc7-43e5-9b40-f699e142f926">
      <Url xsi:nil="true"/>
      <Description xsi:nil="true"/>
    </Plaats>
    <TaxKeywordTaxHTField xmlns="3a5ea43b-212a-44c1-9526-2e9d31f13eb9">
      <Terms xmlns="http://schemas.microsoft.com/office/infopath/2007/PartnerControls"/>
    </TaxKeywordTaxHTField>
    <Afbeelding xmlns="8dd4aa39-2cc7-43e5-9b40-f699e142f926">
      <Url xsi:nil="true"/>
      <Description xsi:nil="true"/>
    </Afbeelding>
    <lcf76f155ced4ddcb4097134ff3c332f xmlns="8dd4aa39-2cc7-43e5-9b40-f699e142f926">
      <Terms xmlns="http://schemas.microsoft.com/office/infopath/2007/PartnerControls"/>
    </lcf76f155ced4ddcb4097134ff3c332f>
    <_Flow_SignoffStatus xmlns="8dd4aa39-2cc7-43e5-9b40-f699e142f926" xsi:nil="true"/>
    <Mijn_x0020_grootste_x0020_passie_x0020_is_x002e__x002e__x002e_ xmlns="8dd4aa39-2cc7-43e5-9b40-f699e142f926" xsi:nil="true"/>
    <Stel_x0020_jezelf_x0020_kort_x0020_voor_x0020__x002d__x0020_Wie_x0020_ben_x0020_je_x003f_ xmlns="8dd4aa39-2cc7-43e5-9b40-f699e142f926" xsi:nil="true"/>
    <Job_x0020_bij_x0020_ISOPROC_x003f_ xmlns="8dd4aa39-2cc7-43e5-9b40-f699e142f926" xsi:nil="true"/>
    <Mijn_x0020_motto_x0020_is_x003a_ xmlns="8dd4aa39-2cc7-43e5-9b40-f699e142f9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7F41B244118447A2ADD66A1C69B4BC" ma:contentTypeVersion="35" ma:contentTypeDescription="Een nieuw document maken." ma:contentTypeScope="" ma:versionID="40c7224c7f3e92c50006c88f5286ccc3">
  <xsd:schema xmlns:xsd="http://www.w3.org/2001/XMLSchema" xmlns:xs="http://www.w3.org/2001/XMLSchema" xmlns:p="http://schemas.microsoft.com/office/2006/metadata/properties" xmlns:ns2="8dd4aa39-2cc7-43e5-9b40-f699e142f926" xmlns:ns3="3a5ea43b-212a-44c1-9526-2e9d31f13eb9" targetNamespace="http://schemas.microsoft.com/office/2006/metadata/properties" ma:root="true" ma:fieldsID="144e853c2dba21ddd0ee9b398fc11c3a" ns2:_="" ns3:_="">
    <xsd:import namespace="8dd4aa39-2cc7-43e5-9b40-f699e142f926"/>
    <xsd:import namespace="3a5ea43b-212a-44c1-9526-2e9d31f13e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Plaats" minOccurs="0"/>
                <xsd:element ref="ns2:Openbaar" minOccurs="0"/>
                <xsd:element ref="ns3:TaxKeywordTaxHTField" minOccurs="0"/>
                <xsd:element ref="ns3:TaxCatchAll" minOccurs="0"/>
                <xsd:element ref="ns3:SharedWithUsers" minOccurs="0"/>
                <xsd:element ref="ns3:SharedWithDetails" minOccurs="0"/>
                <xsd:element ref="ns2:ie30b0113e9e44259e1efd1a383c79a9" minOccurs="0"/>
                <xsd:element ref="ns2:k3b8afc890c9414984d55b07212c604e" minOccurs="0"/>
                <xsd:element ref="ns2:MediaServiceAutoKeyPoints" minOccurs="0"/>
                <xsd:element ref="ns2:MediaServiceKeyPoints" minOccurs="0"/>
                <xsd:element ref="ns2:MediaLengthInSeconds" minOccurs="0"/>
                <xsd:element ref="ns2:Afbeelding" minOccurs="0"/>
                <xsd:element ref="ns2:lcf76f155ced4ddcb4097134ff3c332f" minOccurs="0"/>
                <xsd:element ref="ns2:_Flow_SignoffStatus" minOccurs="0"/>
                <xsd:element ref="ns2:MediaServiceObjectDetectorVersions" minOccurs="0"/>
                <xsd:element ref="ns2:MediaServiceSearchProperties" minOccurs="0"/>
                <xsd:element ref="ns2:MediaServiceBillingMetadata" minOccurs="0"/>
                <xsd:element ref="ns2:Stel_x0020_jezelf_x0020_kort_x0020_voor_x0020__x002d__x0020_Wie_x0020_ben_x0020_je_x003f_" minOccurs="0"/>
                <xsd:element ref="ns2:Job_x0020_bij_x0020_ISOPROC_x003f_" minOccurs="0"/>
                <xsd:element ref="ns2:Mijn_x0020_grootste_x0020_passie_x0020_is_x002e__x002e__x002e_" minOccurs="0"/>
                <xsd:element ref="ns2:Mijn_x0020_motto_x0020_is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aa39-2cc7-43e5-9b40-f699e142f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Plaats" ma:index="16" nillable="true" ma:displayName="Plaats" ma:format="Hyperlink" ma:internalName="Plaats">
      <xsd:complexType>
        <xsd:complexContent>
          <xsd:extension base="dms:URL">
            <xsd:sequence>
              <xsd:element name="Url" type="dms:ValidUrl" minOccurs="0" nillable="true"/>
              <xsd:element name="Description" type="xsd:string" nillable="true"/>
            </xsd:sequence>
          </xsd:extension>
        </xsd:complexContent>
      </xsd:complexType>
    </xsd:element>
    <xsd:element name="Openbaar" ma:index="17" nillable="true" ma:displayName="Publiek_oud" ma:default="Niet openbaar" ma:format="RadioButtons" ma:indexed="true" ma:internalName="Openbaar">
      <xsd:simpleType>
        <xsd:restriction base="dms:Choice">
          <xsd:enumeration value="Niet openbaar"/>
          <xsd:enumeration value="Openbaar"/>
        </xsd:restriction>
      </xsd:simpleType>
    </xsd:element>
    <xsd:element name="ie30b0113e9e44259e1efd1a383c79a9" ma:index="24" nillable="true" ma:taxonomy="true" ma:internalName="ie30b0113e9e44259e1efd1a383c79a9" ma:taxonomyFieldName="Producten_x0020_ISOPROC" ma:displayName="Producten ISOPROC" ma:default="" ma:fieldId="{2e30b011-3e9e-4425-9e1e-fd1a383c79a9}" ma:taxonomyMulti="true" ma:sspId="c6bf64ed-a251-42f4-ac05-54967d5e525e" ma:termSetId="b77a691e-d80d-4134-8aad-96728f86d23b" ma:anchorId="00000000-0000-0000-0000-000000000000" ma:open="true" ma:isKeyword="false">
      <xsd:complexType>
        <xsd:sequence>
          <xsd:element ref="pc:Terms" minOccurs="0" maxOccurs="1"/>
        </xsd:sequence>
      </xsd:complexType>
    </xsd:element>
    <xsd:element name="k3b8afc890c9414984d55b07212c604e" ma:index="26" nillable="true" ma:taxonomy="true" ma:internalName="k3b8afc890c9414984d55b07212c604e" ma:taxonomyFieldName="Bouwinfo" ma:displayName="Bouwinfo" ma:default="" ma:fieldId="{43b8afc8-90c9-4149-84d5-5b07212c604e}" ma:taxonomyMulti="true" ma:sspId="c6bf64ed-a251-42f4-ac05-54967d5e525e" ma:termSetId="9ff58c47-7ba0-44e9-b6f8-5b878db2b194" ma:anchorId="00000000-0000-0000-0000-000000000000" ma:open="true" ma:isKeyword="false">
      <xsd:complexType>
        <xsd:sequence>
          <xsd:element ref="pc:Terms" minOccurs="0" maxOccurs="1"/>
        </xsd:sequence>
      </xsd:complex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Afbeelding" ma:index="30" nillable="true" ma:displayName="Afbeelding" ma:format="Image" ma:internalName="Afbeelding">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c6bf64ed-a251-42f4-ac05-54967d5e525e" ma:termSetId="09814cd3-568e-fe90-9814-8d621ff8fb84" ma:anchorId="fba54fb3-c3e1-fe81-a776-ca4b69148c4d" ma:open="true" ma:isKeyword="false">
      <xsd:complexType>
        <xsd:sequence>
          <xsd:element ref="pc:Terms" minOccurs="0" maxOccurs="1"/>
        </xsd:sequence>
      </xsd:complexType>
    </xsd:element>
    <xsd:element name="_Flow_SignoffStatus" ma:index="33" nillable="true" ma:displayName="Afmeldingsstatus" ma:internalName="Afmeldingsstatus">
      <xsd:simpleType>
        <xsd:restriction base="dms:Text"/>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element name="Stel_x0020_jezelf_x0020_kort_x0020_voor_x0020__x002d__x0020_Wie_x0020_ben_x0020_je_x003f_" ma:index="37" nillable="true" ma:displayName="Stel jezelf kort voor - Wie ben je?" ma:internalName="Stel_x0020_jezelf_x0020_kort_x0020_voor_x0020__x002d__x0020_Wie_x0020_ben_x0020_je_x003f_">
      <xsd:simpleType>
        <xsd:restriction base="dms:Note">
          <xsd:maxLength value="255"/>
        </xsd:restriction>
      </xsd:simpleType>
    </xsd:element>
    <xsd:element name="Job_x0020_bij_x0020_ISOPROC_x003f_" ma:index="38" nillable="true" ma:displayName="Job bij ISOPROC?" ma:internalName="Job_x0020_bij_x0020_ISOPROC_x003f_">
      <xsd:simpleType>
        <xsd:restriction base="dms:Text">
          <xsd:maxLength value="255"/>
        </xsd:restriction>
      </xsd:simpleType>
    </xsd:element>
    <xsd:element name="Mijn_x0020_grootste_x0020_passie_x0020_is_x002e__x002e__x002e_" ma:index="39" nillable="true" ma:displayName="Mijn grootste passie is..." ma:internalName="Mijn_x0020_grootste_x0020_passie_x0020_is_x002e__x002e__x002e_">
      <xsd:simpleType>
        <xsd:restriction base="dms:Note">
          <xsd:maxLength value="255"/>
        </xsd:restriction>
      </xsd:simpleType>
    </xsd:element>
    <xsd:element name="Mijn_x0020_motto_x0020_is_x003a_" ma:index="40" nillable="true" ma:displayName="Mijn motto is:" ma:internalName="Mijn_x0020_motto_x0020_is_x003a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5ea43b-212a-44c1-9526-2e9d31f13eb9" elementFormDefault="qualified">
    <xsd:import namespace="http://schemas.microsoft.com/office/2006/documentManagement/types"/>
    <xsd:import namespace="http://schemas.microsoft.com/office/infopath/2007/PartnerControls"/>
    <xsd:element name="TaxKeywordTaxHTField" ma:index="19" nillable="true" ma:taxonomy="true" ma:internalName="TaxKeywordTaxHTField" ma:taxonomyFieldName="TaxKeyword" ma:displayName="Ondernemingstrefwoorden" ma:fieldId="{23f27201-bee3-471e-b2e7-b64fd8b7ca38}" ma:taxonomyMulti="true" ma:sspId="c6bf64ed-a251-42f4-ac05-54967d5e525e"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45ad7981-4a77-4681-8e54-d5a7b8d3faa8}" ma:internalName="TaxCatchAll" ma:showField="CatchAllData" ma:web="3a5ea43b-212a-44c1-9526-2e9d31f13e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IEEE2006OfficeOnline.xsl" StyleName="IEEE" Version="2006">
  <b:Source>
    <b:Tag>Kas83</b:Tag>
    <b:SourceType>JournalArticle</b:SourceType>
    <b:Guid>{4BC759FA-17F1-49E2-B322-9B11BD8F92AD}</b:Guid>
    <b:Author>
      <b:Author>
        <b:NameList>
          <b:Person>
            <b:Last>Kasten</b:Last>
            <b:First>F.</b:First>
          </b:Person>
        </b:NameList>
      </b:Author>
    </b:Author>
    <b:Title>Parametrisierung der Globalstrahlung durch Bedeckungsgrad und Trubungsfaktor</b:Title>
    <b:Year>1983</b:Year>
    <b:Volume>20</b:Volume>
    <b:Issue>49</b:Issue>
    <b:JournalName>Annalen der Meteorologie</b:JournalName>
    <b:StandardNumber>ISSN 0072-4122</b:StandardNumber>
    <b:RefOrder>2</b:RefOrder>
  </b:Source>
  <b:Source>
    <b:Tag>Per92</b:Tag>
    <b:SourceType>BookSection</b:SourceType>
    <b:Guid>{97B3CB8D-B72C-4DF5-B950-AABC672A050B}</b:Guid>
    <b:Author>
      <b:Author>
        <b:NameList>
          <b:Person>
            <b:Last>Perez</b:Last>
            <b:First>R.</b:First>
          </b:Person>
          <b:Person>
            <b:Last>Ineichen</b:Last>
            <b:First>P.</b:First>
          </b:Person>
          <b:Person>
            <b:Last>Maxwell</b:Last>
            <b:First>E.</b:First>
          </b:Person>
          <b:Person>
            <b:Last>Seals</b:Last>
            <b:First>R.</b:First>
          </b:Person>
          <b:Person>
            <b:Last>Zelenka</b:Last>
            <b:First>A.</b:First>
          </b:Person>
        </b:NameList>
      </b:Author>
    </b:Author>
    <b:Title>Dynamic Global-to-Direct Irradiance Conversion Models</b:Title>
    <b:Year>1992</b:Year>
    <b:Publisher>ASHRAE</b:Publisher>
    <b:Pages>354-369</b:Pages>
    <b:BookTitle>ASHRAE Transactions-Research Series</b:BookTitle>
    <b:RefOrder>3</b:RefOrder>
  </b:Source>
  <b:Source>
    <b:Tag>Eyk11</b:Tag>
    <b:SourceType>Misc</b:SourceType>
    <b:Guid>{5811D7DA-EEDD-4274-ABC1-7ADF2D843488}</b:Guid>
    <b:Title>Compacte houten platte daken met vochtgestuurde damprem: hygrische optimalisatie van de dakstructuur aan de hand van dynamische computersimulaties</b:Title>
    <b:Year>2011</b:Year>
    <b:City>Gent</b:City>
    <b:Author>
      <b:Author>
        <b:NameList>
          <b:Person>
            <b:Last>Eykens</b:Last>
            <b:First>Jonas</b:First>
          </b:Person>
        </b:NameList>
      </b:Author>
    </b:Author>
    <b:RefOrder>17</b:RefOrder>
  </b:Source>
  <b:Source>
    <b:Tag>WTC04</b:Tag>
    <b:SourceType>Report</b:SourceType>
    <b:Guid>{EA856392-9536-4660-B8B3-A660C4B1CC85}</b:Guid>
    <b:Author>
      <b:Author>
        <b:Corporate>WTCB - KUL - Wenk - UGent</b:Corporate>
      </b:Author>
    </b:Author>
    <b:Title>Vochtproblemen in daken</b:Title>
    <b:Year>2004</b:Year>
    <b:Publisher>WTCB - KUL - Wenk - UGent</b:Publisher>
    <b:ShortTitle>CC CIF – 966</b:ShortTitle>
    <b:RefOrder>4</b:RefOrder>
  </b:Source>
  <b:Source>
    <b:Tag>Tso95</b:Tag>
    <b:SourceType>ConferenceProceedings</b:SourceType>
    <b:Guid>{FF7757DC-D2C5-415C-83BA-824E036229B9}</b:Guid>
    <b:Author>
      <b:Author>
        <b:NameList>
          <b:Person>
            <b:Last>Tsongas</b:Last>
            <b:First>G.</b:First>
            <b:Middle>A.</b:Middle>
          </b:Person>
          <b:Person>
            <b:Last>Olson</b:Last>
            <b:First>J.</b:First>
          </b:Person>
        </b:NameList>
      </b:Author>
    </b:Author>
    <b:Title>Tri State homes: a case study of extensive decay in the walls of older manufactured homes with an exterior vapor retarder.</b:Title>
    <b:City>Atlanta GA</b:City>
    <b:Year>1995</b:Year>
    <b:Publisher>American Society of Heating, Refrigerating and Air-Conditioning Engineers</b:Publisher>
    <b:ConferenceName>Proceedings, thermal performance of the exterior envelopes of buildings VI</b:ConferenceName>
    <b:Pages>207-218</b:Pages>
    <b:RefOrder>6</b:RefOrder>
  </b:Source>
  <b:Source>
    <b:Tag>Kum96</b:Tag>
    <b:SourceType>JournalArticle</b:SourceType>
    <b:Guid>{7F4E5820-34C8-42D6-9102-8DDAADA31F0A}</b:Guid>
    <b:Author>
      <b:Author>
        <b:NameList>
          <b:Person>
            <b:Last>Kumaran</b:Last>
            <b:First>M.</b:First>
            <b:Middle>K.</b:Middle>
          </b:Person>
        </b:NameList>
      </b:Author>
    </b:Author>
    <b:Title>taking guess work out of placing air/vapor barriers</b:Title>
    <b:Year>1996</b:Year>
    <b:JournalName>Canadian Consulting Engineer</b:JournalName>
    <b:Month>March/April</b:Month>
    <b:Pages>32-34</b:Pages>
    <b:RefOrder>7</b:RefOrder>
  </b:Source>
  <b:Source>
    <b:Tag>Jan98</b:Tag>
    <b:SourceType>Misc</b:SourceType>
    <b:Guid>{8F30AB2F-899B-4B80-A3CE-D48813BDF78F}</b:Guid>
    <b:Author>
      <b:Author>
        <b:NameList>
          <b:Person>
            <b:Last>Janssens</b:Last>
            <b:First>Arnold</b:First>
          </b:Person>
        </b:NameList>
      </b:Author>
    </b:Author>
    <b:Title>Reliable Control of Intersttial Condensation in Lightweight Roof Systems - Calculation and Assessment Methods</b:Title>
    <b:Year>1998</b:Year>
    <b:Publisher>Katholieke Universiteit Leuven - Faculteit Toegepaste Wetenschappen</b:Publisher>
    <b:City>Leuven, Belgium</b:City>
    <b:Comments>PhD Thesis</b:Comments>
    <b:RefOrder>8</b:RefOrder>
  </b:Source>
  <b:Source>
    <b:Tag>Fra89</b:Tag>
    <b:SourceType>JournalArticle</b:SourceType>
    <b:Guid>{254D9C5A-947F-481B-A629-54AE2FBB1D64}</b:Guid>
    <b:Author>
      <b:Author>
        <b:Corporate>IBP</b:Corporate>
      </b:Author>
    </b:Author>
    <b:Year>1989</b:Year>
    <b:City>Stuttgart, Germany</b:City>
    <b:Issue>12</b:Issue>
    <b:JournalName>Deutsche BauZeitschrift</b:JournalName>
    <b:Publisher>Fraunhofer-Institut für Bauphysik</b:Publisher>
    <b:RefOrder>9</b:RefOrder>
  </b:Source>
  <b:Source>
    <b:Tag>Kün99</b:Tag>
    <b:SourceType>Misc</b:SourceType>
    <b:Guid>{4081D6EF-3C56-4BFF-B634-54988F7AD571}</b:Guid>
    <b:Author>
      <b:Author>
        <b:NameList>
          <b:Person>
            <b:Last>Künzel</b:Last>
            <b:First>Hartwig</b:First>
            <b:Middle>M.</b:Middle>
          </b:Person>
        </b:NameList>
      </b:Author>
    </b:Author>
    <b:Title>IBP Mitteilung 355</b:Title>
    <b:Year>1999 b</b:Year>
    <b:City>Stuttgart, Germany</b:City>
    <b:Publisher>Fraunhofer-Institut für Bauphysik</b:Publisher>
    <b:Volume>26</b:Volume>
    <b:RefOrder>10</b:RefOrder>
  </b:Source>
  <b:Source>
    <b:Tag>Ten99</b:Tag>
    <b:SourceType>ConferenceProceedings</b:SourceType>
    <b:Guid>{53DF06E6-6F0D-4A8C-AA23-1CED695DF328}</b:Guid>
    <b:Author>
      <b:Author>
        <b:NameList>
          <b:Person>
            <b:Last>TenWolde</b:Last>
            <b:First>Anton</b:First>
          </b:Person>
          <b:Person>
            <b:Last>Carll</b:Last>
            <b:First>Charles</b:First>
            <b:Middle>G.</b:Middle>
          </b:Person>
          <b:Person>
            <b:Last>Malinauskas</b:Last>
            <b:First>Vyto</b:First>
          </b:Person>
        </b:NameList>
      </b:Author>
    </b:Author>
    <b:Title>Air Pressures in Wood Frame Walls</b:Title>
    <b:City>Atlanta</b:City>
    <b:Year>1998</b:Year>
    <b:Publisher>ASHRAE Publication</b:Publisher>
    <b:ConferenceName>Air Pressures in Wood Frame WallsProceedings Thermal VII</b:ConferenceName>
    <b:RefOrder>11</b:RefOrder>
  </b:Source>
  <b:Source>
    <b:Tag>Kün10</b:Tag>
    <b:SourceType>Misc</b:SourceType>
    <b:Guid>{B69B8F35-35DA-42B2-8A71-01A5EC541578}</b:Guid>
    <b:Author>
      <b:Author>
        <b:NameList>
          <b:Person>
            <b:Last>Künzel</b:Last>
            <b:First>Hartwig</b:First>
            <b:Middle>M.</b:Middle>
          </b:Person>
        </b:NameList>
      </b:Author>
    </b:Author>
    <b:Title>Trocknungsreserven schaffen! Einfluss des Feuchteeintrags aus Dampfkonvektion</b:Title>
    <b:Year>2010</b:Year>
    <b:Publisher>Fraunhofer-Institut für Bauphysik</b:Publisher>
    <b:Comments>Lecture at the Holzschutz und Bauphysik Kongress 2010 in Munich, Germany</b:Comments>
    <b:RefOrder>12</b:RefOrder>
  </b:Source>
  <b:Source>
    <b:Tag>Ruh95</b:Tag>
    <b:SourceType>JournalArticle</b:SourceType>
    <b:Guid>{20C7A04E-9684-40CB-B6A6-1C3982FEE76B}</b:Guid>
    <b:Title>Nichtbelüftetes geneigtes Dach mit Sparrenvolldämmung - Wasserabtropfungen von der Decke in Sommer</b:Title>
    <b:Year>1995</b:Year>
    <b:Author>
      <b:Author>
        <b:NameList>
          <b:Person>
            <b:Last>Ruhe</b:Last>
            <b:First>Carsten</b:First>
          </b:Person>
        </b:NameList>
      </b:Author>
    </b:Author>
    <b:Issue>8</b:Issue>
    <b:JournalName>Deutsches Architektenblatt </b:JournalName>
    <b:Pages>1470-1481</b:Pages>
    <b:Volume>27</b:Volume>
    <b:RefOrder>13</b:RefOrder>
  </b:Source>
  <b:Source>
    <b:Tag>Klo97</b:Tag>
    <b:SourceType>JournalArticle</b:SourceType>
    <b:Guid>{97AA78D9-038C-4AF9-9955-623B438DDB5C}</b:Guid>
    <b:Title>Flankenübertragung bei der Wasserdampfdiffusion</b:Title>
    <b:Year>1997</b:Year>
    <b:Issue>1</b:Issue>
    <b:Author>
      <b:Author>
        <b:NameList>
          <b:Person>
            <b:Last>Klopfer</b:Last>
          </b:Person>
          <b:Person>
            <b:Last>Heinz</b:Last>
          </b:Person>
        </b:NameList>
      </b:Author>
    </b:Author>
    <b:JournalName>ARCONIS: Wissen zum Planen und Bauen und zum Baumarkt</b:JournalName>
    <b:Pages>8-10</b:Pages>
    <b:Volume>2</b:Volume>
    <b:RefOrder>14</b:RefOrder>
  </b:Source>
  <b:Source>
    <b:Tag>Kün96</b:Tag>
    <b:SourceType>JournalArticle</b:SourceType>
    <b:Guid>{2D9B29F5-AA41-4F9B-AFE3-001DE12F165A}</b:Guid>
    <b:Title>Tauwasserschäden im Dach aufgrund von Diffusion durch angrenzendes Mauerwerk</b:Title>
    <b:Year>1996</b:Year>
    <b:Issue>37</b:Issue>
    <b:Author>
      <b:Author>
        <b:NameList>
          <b:Person>
            <b:Last>Künzel</b:Last>
            <b:Middle>M.</b:Middle>
            <b:First>H.</b:First>
          </b:Person>
        </b:NameList>
      </b:Author>
    </b:Author>
    <b:JournalName>WKSB Zeitschrift für Wärmeschutz, Kälteschutz, Schallschutz, Brandschutz 41</b:JournalName>
    <b:Pages>34-36</b:Pages>
    <b:RefOrder>15</b:RefOrder>
  </b:Source>
  <b:Source>
    <b:Tag>Fra</b:Tag>
    <b:SourceType>Misc</b:SourceType>
    <b:Guid>{2B04E840-F139-4648-9306-673B0C25C52A}</b:Guid>
    <b:Title>Guideline for the calculation of extensive green roofs</b:Title>
    <b:Author>
      <b:Author>
        <b:Corporate>Fraunhofer-Institut für Bauphysik</b:Corporate>
      </b:Author>
    </b:Author>
    <b:Publisher>Fraunhofer-Institut für Bauphysik</b:Publisher>
    <b:RefOrder>19</b:RefOrder>
  </b:Source>
  <b:Source>
    <b:Tag>Fra1</b:Tag>
    <b:SourceType>Misc</b:SourceType>
    <b:Guid>{826C2CB8-D115-496D-B2F0-744ED1597A80}</b:Guid>
    <b:Author>
      <b:Author>
        <b:Corporate>Fraunhofer-Institut für Bauphysik</b:Corporate>
      </b:Author>
    </b:Author>
    <b:Title>Guideline for the calculation of gravel roofs</b:Title>
    <b:Publisher>Fraunhofer-Institut für Bauphysik</b:Publisher>
    <b:Year>2014</b:Year>
    <b:RefOrder>20</b:RefOrder>
  </b:Source>
  <b:Source>
    <b:Tag>Köl15</b:Tag>
    <b:SourceType>Misc</b:SourceType>
    <b:Guid>{B192764F-8674-4B4A-B31C-70E5079A4E0B}</b:Guid>
    <b:Title>Hygrothermal simulation of ventilated pitched roofs with effective transfer parameters</b:Title>
    <b:Year>2015</b:Year>
    <b:Publisher>Fraunhofer-Institut für Bauphisik</b:Publisher>
    <b:Author>
      <b:Author>
        <b:NameList>
          <b:Person>
            <b:Last>Kölsch</b:Last>
            <b:First>Philipp</b:First>
          </b:Person>
        </b:NameList>
      </b:Author>
    </b:Author>
    <b:RefOrder>21</b:RefOrder>
  </b:Source>
  <b:Source>
    <b:Tag>ISO17</b:Tag>
    <b:SourceType>Misc</b:SourceType>
    <b:Guid>{4292699E-095B-4838-87BB-A1D2B630F412}</b:Guid>
    <b:Author>
      <b:Author>
        <b:Corporate>ISOPROC</b:Corporate>
      </b:Author>
    </b:Author>
    <b:Title>Binnenklimaatmodel voor het maken van hygrothermische simulaties.</b:Title>
    <b:Year>2017</b:Year>
    <b:City>Hombeek</b:City>
    <b:Publisher>ISOPROC</b:Publisher>
    <b:RefOrder>5</b:RefOrder>
  </b:Source>
  <b:Source>
    <b:Tag>ASH01</b:Tag>
    <b:SourceType>Report</b:SourceType>
    <b:Guid>{D93B21D9-BC5C-421C-B917-A8C6243BB9EE}</b:Guid>
    <b:Title>International Weather for Energy Calculations (IWEC Weather Files)</b:Title>
    <b:Year>2001</b:Year>
    <b:City>Atlanta</b:City>
    <b:Author>
      <b:Author>
        <b:Corporate>ASHRAE</b:Corporate>
      </b:Author>
    </b:Author>
    <b:RefOrder>1</b:RefOrder>
  </b:Source>
  <b:Source>
    <b:Tag>Zir</b:Tag>
    <b:SourceType>ConferenceProceedings</b:SourceType>
    <b:Guid>{E217BE15-754D-4B8E-9673-6D25B73A95C6}</b:Guid>
    <b:ConferenceName>4th Intern. Symposium on Building and Ductwork Airtightness</b:ConferenceName>
    <b:Author>
      <b:Author>
        <b:NameList>
          <b:Person>
            <b:Last>Zirkelbach</b:Last>
            <b:First>Daniel</b:First>
          </b:Person>
          <b:Person>
            <b:First>H.M. Künzel</b:First>
          </b:Person>
          <b:Person>
            <b:Last>Schafaczek</b:Last>
            <b:First>B.</b:First>
          </b:Person>
          <b:Person>
            <b:Last>Borsch-Laaks</b:Last>
            <b:First>Robert</b:First>
          </b:Person>
        </b:NameList>
      </b:Author>
    </b:Author>
    <b:Year>2009</b:Year>
    <b:City>Berlin</b:City>
    <b:Title>Dampfkonvektion wird berechenbar - Instationäres Modell zur Berücksichtigung von konvektivem Feuchteeintrag bei der Simulationen von Leichtbaukonstructionen</b:Title>
    <b:RefOrder>16</b:RefOrder>
  </b:Source>
  <b:Source>
    <b:Tag>Blu14</b:Tag>
    <b:SourceType>JournalArticle</b:SourceType>
    <b:Guid>{937ECB82-7799-49E4-BFA3-1DB38B6C2BCB}</b:Guid>
    <b:Title>Verschattung von Holzflachdächern - Holz-Flachdächer: Neue Forschungsergebnisse zu Dachterrassen und Verschattung durch PV-Module</b:Title>
    <b:Year>2014</b:Year>
    <b:JournalName>Holzbau</b:JournalName>
    <b:Pages>58-61</b:Pages>
    <b:Issue>6</b:Issue>
    <b:Author>
      <b:Author>
        <b:NameList>
          <b:Person>
            <b:Last>Bludau</b:Last>
            <b:First>christian</b:First>
          </b:Person>
          <b:Person>
            <b:Last>Kölsch</b:Last>
            <b:First>Philipp</b:First>
          </b:Person>
        </b:NameList>
      </b:Author>
    </b:Author>
    <b:RefOrder>18</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D3CB35-5F31-4373-9CE9-6E447C6E3D6D}">
  <ds:schemaRefs>
    <ds:schemaRef ds:uri="http://schemas.microsoft.com/office/2006/metadata/properties"/>
    <ds:schemaRef ds:uri="http://schemas.microsoft.com/office/infopath/2007/PartnerControls"/>
    <ds:schemaRef ds:uri="8dd4aa39-2cc7-43e5-9b40-f699e142f926"/>
    <ds:schemaRef ds:uri="3a5ea43b-212a-44c1-9526-2e9d31f13eb9"/>
  </ds:schemaRefs>
</ds:datastoreItem>
</file>

<file path=customXml/itemProps3.xml><?xml version="1.0" encoding="utf-8"?>
<ds:datastoreItem xmlns:ds="http://schemas.openxmlformats.org/officeDocument/2006/customXml" ds:itemID="{5A220C18-A3A7-4DE2-B9E5-94889B63B92D}">
  <ds:schemaRefs>
    <ds:schemaRef ds:uri="http://schemas.microsoft.com/sharepoint/v3/contenttype/forms"/>
  </ds:schemaRefs>
</ds:datastoreItem>
</file>

<file path=customXml/itemProps4.xml><?xml version="1.0" encoding="utf-8"?>
<ds:datastoreItem xmlns:ds="http://schemas.openxmlformats.org/officeDocument/2006/customXml" ds:itemID="{7A73BF58-7D1C-430F-AB38-55B556708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aa39-2cc7-43e5-9b40-f699e142f926"/>
    <ds:schemaRef ds:uri="3a5ea43b-212a-44c1-9526-2e9d31f13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9A74DE-107D-4224-8F51-7AB2F5696CE3}">
  <ds:schemaRefs>
    <ds:schemaRef ds:uri="http://schemas.openxmlformats.org/officeDocument/2006/bibliography"/>
  </ds:schemaRefs>
</ds:datastoreItem>
</file>

<file path=docMetadata/LabelInfo.xml><?xml version="1.0" encoding="utf-8"?>
<clbl:labelList xmlns:clbl="http://schemas.microsoft.com/office/2020/mipLabelMetadata">
  <clbl:label id="{ff1da73f-6ef8-45e8-981c-13006ffb6ef6}" enabled="0" method="" siteId="{ff1da73f-6ef8-45e8-981c-13006ffb6ef6}" removed="1"/>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5826</Words>
  <Characters>32047</Characters>
  <Application>Microsoft Office Word</Application>
  <DocSecurity>0</DocSecurity>
  <Lines>267</Lines>
  <Paragraphs>75</Paragraphs>
  <ScaleCrop>false</ScaleCrop>
  <Company/>
  <LinksUpToDate>false</LinksUpToDate>
  <CharactersWithSpaces>37798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Lastenboek REI 60-buitenwand iQ3 cellulose isolatie</dc:title>
  <dc:subject/>
  <dc:creator>Arnout Ulenaers</dc:creator>
  <cp:keywords/>
  <dc:description/>
  <cp:lastModifiedBy>Ignas Ceuppens</cp:lastModifiedBy>
  <cp:revision>341</cp:revision>
  <cp:lastPrinted>2020-03-09T07:39:00Z</cp:lastPrinted>
  <dcterms:created xsi:type="dcterms:W3CDTF">2020-04-16T16:19:00Z</dcterms:created>
  <dcterms:modified xsi:type="dcterms:W3CDTF">2026-09-25T18:15:00Z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Producten ISOPROC">
    <vt:lpwstr/>
  </property>
  <property fmtid="{D5CDD505-2E9C-101B-9397-08002B2CF9AE}" pid="4" name="ContentTypeId">
    <vt:lpwstr>0x010100D17F41B244118447A2ADD66A1C69B4BC</vt:lpwstr>
  </property>
  <property fmtid="{D5CDD505-2E9C-101B-9397-08002B2CF9AE}" pid="5" name="Bouwinfo">
    <vt:lpwstr/>
  </property>
  <property fmtid="{D5CDD505-2E9C-101B-9397-08002B2CF9AE}" pid="6" name="MediaServiceImageTags">
    <vt:lpwstr/>
  </property>
  <property fmtid="{D5CDD505-2E9C-101B-9397-08002B2CF9AE}" pid="7" name="Producten_x0020_ISOPROC">
    <vt:lpwstr/>
  </property>
  <property fmtid="{D5CDD505-2E9C-101B-9397-08002B2CF9AE}" pid="9" name="docLang">
    <vt:lpwstr>nl</vt:lpwstr>
  </property>
</Properties>
</file>